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w:t>
      </w:r>
      <w:r w:rsidR="003A46D8">
        <w:rPr>
          <w:rFonts w:cs="Arial"/>
          <w:bCs/>
          <w:sz w:val="28"/>
          <w:lang w:val="en-US"/>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45551"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2031DD">
        <w:rPr>
          <w:rFonts w:cs="Arial"/>
          <w:bCs/>
          <w:sz w:val="28"/>
        </w:rPr>
        <w:t>92</w:t>
      </w:r>
      <w:r w:rsidR="002625B1">
        <w:rPr>
          <w:rFonts w:cs="Arial"/>
          <w:bCs/>
          <w:sz w:val="28"/>
        </w:rPr>
        <w:t>bis</w:t>
      </w:r>
      <w:r w:rsidR="00EB5B01">
        <w:rPr>
          <w:rFonts w:cs="Arial"/>
          <w:bCs/>
          <w:sz w:val="28"/>
        </w:rPr>
        <w:t xml:space="preserve"> </w:t>
      </w:r>
      <w:r w:rsidR="005203DE">
        <w:rPr>
          <w:rFonts w:cs="Arial" w:hint="eastAsia"/>
          <w:bCs/>
          <w:sz w:val="28"/>
          <w:szCs w:val="24"/>
          <w:lang w:val="en-US" w:eastAsia="zh-TW"/>
        </w:rPr>
        <w:tab/>
      </w:r>
      <w:r w:rsidR="00BB67C2">
        <w:rPr>
          <w:rFonts w:eastAsia="MS Mincho" w:cs="Arial"/>
          <w:bCs/>
          <w:sz w:val="28"/>
          <w:szCs w:val="24"/>
          <w:lang w:val="en-US"/>
        </w:rPr>
        <w:t>R1-1804139</w:t>
      </w:r>
    </w:p>
    <w:p w:rsidR="00C6115E" w:rsidRPr="009513AC" w:rsidRDefault="005B40B7" w:rsidP="00C611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Sanya, China, </w:t>
      </w:r>
      <w:r w:rsidR="00C6115E">
        <w:rPr>
          <w:rFonts w:ascii="Arial" w:eastAsia="MS Mincho" w:hAnsi="Arial" w:cs="Arial"/>
          <w:b/>
          <w:bCs/>
          <w:sz w:val="28"/>
          <w:lang w:eastAsia="ja-JP"/>
        </w:rPr>
        <w:t>16</w:t>
      </w:r>
      <w:r w:rsidR="00C6115E" w:rsidRPr="004D56C7">
        <w:rPr>
          <w:rFonts w:ascii="Arial" w:eastAsia="MS Mincho" w:hAnsi="Arial" w:cs="Arial"/>
          <w:b/>
          <w:bCs/>
          <w:sz w:val="28"/>
          <w:vertAlign w:val="superscript"/>
          <w:lang w:eastAsia="ja-JP"/>
        </w:rPr>
        <w:t>th</w:t>
      </w:r>
      <w:r w:rsidR="00C6115E">
        <w:rPr>
          <w:rFonts w:ascii="Arial" w:eastAsia="MS Mincho" w:hAnsi="Arial" w:cs="Arial"/>
          <w:b/>
          <w:bCs/>
          <w:sz w:val="28"/>
          <w:lang w:eastAsia="ja-JP"/>
        </w:rPr>
        <w:t xml:space="preserve"> – 20</w:t>
      </w:r>
      <w:r w:rsidR="00C6115E"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w:t>
      </w:r>
      <w:r w:rsidR="00C6115E">
        <w:rPr>
          <w:rFonts w:ascii="Arial" w:eastAsia="MS Mincho" w:hAnsi="Arial" w:cs="Arial"/>
          <w:b/>
          <w:bCs/>
          <w:sz w:val="28"/>
          <w:lang w:eastAsia="ja-JP"/>
        </w:rPr>
        <w:t xml:space="preserve"> 2018 </w:t>
      </w:r>
    </w:p>
    <w:p w:rsidR="006517D0" w:rsidRPr="006517D0" w:rsidRDefault="00297FB4" w:rsidP="000731B9">
      <w:pPr>
        <w:pStyle w:val="Header"/>
        <w:tabs>
          <w:tab w:val="center" w:pos="4536"/>
          <w:tab w:val="right" w:pos="8280"/>
          <w:tab w:val="right" w:pos="9781"/>
        </w:tabs>
        <w:spacing w:after="240"/>
        <w:ind w:right="-58"/>
        <w:rPr>
          <w:rFonts w:cs="Arial"/>
          <w:bCs/>
          <w:sz w:val="28"/>
          <w:szCs w:val="24"/>
          <w:lang w:val="en-US" w:eastAsia="zh-TW"/>
        </w:rPr>
      </w:pPr>
      <w:r>
        <w:rPr>
          <w:rFonts w:cs="Arial"/>
          <w:bCs/>
          <w:sz w:val="28"/>
        </w:rPr>
        <w:t xml:space="preserve"> </w:t>
      </w:r>
      <w:r w:rsidR="006517D0" w:rsidRPr="006517D0">
        <w:rPr>
          <w:rFonts w:eastAsia="MS Mincho" w:cs="Arial"/>
          <w:bCs/>
          <w:sz w:val="28"/>
          <w:szCs w:val="24"/>
          <w:lang w:val="en-US"/>
        </w:rPr>
        <w:t>Agenda Item:</w:t>
      </w:r>
      <w:r w:rsidR="006517D0" w:rsidRPr="006517D0">
        <w:rPr>
          <w:rFonts w:cs="Arial" w:hint="eastAsia"/>
          <w:bCs/>
          <w:sz w:val="28"/>
          <w:szCs w:val="24"/>
          <w:lang w:val="en-US" w:eastAsia="zh-TW"/>
        </w:rPr>
        <w:t xml:space="preserve"> </w:t>
      </w:r>
      <w:r w:rsidR="00C6115E">
        <w:rPr>
          <w:rFonts w:cs="Arial"/>
          <w:bCs/>
          <w:sz w:val="28"/>
          <w:szCs w:val="24"/>
          <w:lang w:val="en-US" w:eastAsia="zh-TW"/>
        </w:rPr>
        <w:t>6.2.7.1.1.2</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F32B7A">
        <w:rPr>
          <w:rFonts w:cs="Arial"/>
          <w:bCs/>
          <w:sz w:val="28"/>
          <w:szCs w:val="24"/>
          <w:lang w:val="en-US" w:eastAsia="zh-TW"/>
        </w:rPr>
        <w:t xml:space="preserve">Wake Up Signal </w:t>
      </w:r>
      <w:r w:rsidR="002031DD">
        <w:rPr>
          <w:rFonts w:cs="Arial"/>
          <w:bCs/>
          <w:sz w:val="28"/>
          <w:szCs w:val="24"/>
          <w:lang w:val="en-US" w:eastAsia="zh-TW"/>
        </w:rPr>
        <w:t xml:space="preserve">Configuration for </w:t>
      </w:r>
      <w:r w:rsidR="006113D3">
        <w:rPr>
          <w:rFonts w:cs="Arial"/>
          <w:bCs/>
          <w:sz w:val="28"/>
          <w:szCs w:val="24"/>
          <w:lang w:val="en-US" w:eastAsia="zh-TW"/>
        </w:rPr>
        <w:t xml:space="preserve">NB-IoT </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EB22AA" w:rsidRDefault="000F4B70"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RAN1#92</w:t>
      </w:r>
      <w:r w:rsidR="006113D3">
        <w:rPr>
          <w:rFonts w:ascii="Times New Roman" w:hAnsi="Times New Roman"/>
          <w:b w:val="0"/>
          <w:bCs/>
          <w:sz w:val="20"/>
          <w:lang w:val="en-US" w:eastAsia="zh-TW"/>
        </w:rPr>
        <w:t xml:space="preserve">, the following agreements were made on </w:t>
      </w:r>
      <w:r w:rsidR="00EB22AA">
        <w:rPr>
          <w:rFonts w:ascii="Times New Roman" w:hAnsi="Times New Roman"/>
          <w:b w:val="0"/>
          <w:bCs/>
          <w:sz w:val="20"/>
          <w:lang w:val="en-US" w:eastAsia="zh-TW"/>
        </w:rPr>
        <w:t xml:space="preserve">aspects of </w:t>
      </w:r>
      <w:r w:rsidR="006113D3">
        <w:rPr>
          <w:rFonts w:ascii="Times New Roman" w:hAnsi="Times New Roman"/>
          <w:b w:val="0"/>
          <w:bCs/>
          <w:sz w:val="20"/>
          <w:lang w:val="en-US" w:eastAsia="zh-TW"/>
        </w:rPr>
        <w:t>NB-Io</w:t>
      </w:r>
      <w:r w:rsidR="00ED402B">
        <w:rPr>
          <w:rFonts w:ascii="Times New Roman" w:hAnsi="Times New Roman"/>
          <w:b w:val="0"/>
          <w:bCs/>
          <w:sz w:val="20"/>
          <w:lang w:val="en-US" w:eastAsia="zh-TW"/>
        </w:rPr>
        <w:t>T Wake Up Signal (WUS) configurations</w:t>
      </w:r>
      <w:r w:rsidR="00EB22AA">
        <w:rPr>
          <w:rFonts w:ascii="Times New Roman" w:hAnsi="Times New Roman"/>
          <w:b w:val="0"/>
          <w:bCs/>
          <w:sz w:val="20"/>
          <w:lang w:val="en-US" w:eastAsia="zh-TW"/>
        </w:rPr>
        <w:t>:</w:t>
      </w:r>
    </w:p>
    <w:p w:rsidR="00037373" w:rsidRPr="00037373" w:rsidRDefault="00037373" w:rsidP="00037373">
      <w:pPr>
        <w:pStyle w:val="Caption"/>
        <w:jc w:val="both"/>
        <w:rPr>
          <w:b w:val="0"/>
          <w:bCs/>
          <w:i/>
          <w:u w:val="single"/>
          <w:lang w:eastAsia="zh-CN"/>
        </w:rPr>
      </w:pPr>
      <w:r w:rsidRPr="00037373">
        <w:rPr>
          <w:b w:val="0"/>
          <w:bCs/>
          <w:i/>
          <w:u w:val="single"/>
          <w:lang w:eastAsia="zh-CN"/>
        </w:rPr>
        <w:t xml:space="preserve">Mapping of WUS to PO / </w:t>
      </w:r>
      <w:r>
        <w:rPr>
          <w:b w:val="0"/>
          <w:bCs/>
          <w:i/>
          <w:u w:val="single"/>
          <w:lang w:eastAsia="zh-CN"/>
        </w:rPr>
        <w:t xml:space="preserve">UE </w:t>
      </w:r>
      <w:r w:rsidRPr="00037373">
        <w:rPr>
          <w:b w:val="0"/>
          <w:bCs/>
          <w:i/>
          <w:u w:val="single"/>
          <w:lang w:eastAsia="zh-CN"/>
        </w:rPr>
        <w:t>groups</w:t>
      </w:r>
    </w:p>
    <w:p w:rsidR="00037373" w:rsidRPr="00037373" w:rsidRDefault="00037373" w:rsidP="00037373">
      <w:pPr>
        <w:pStyle w:val="Caption"/>
        <w:jc w:val="both"/>
        <w:rPr>
          <w:b w:val="0"/>
          <w:bCs/>
          <w:i/>
          <w:lang w:eastAsia="zh-CN"/>
        </w:rPr>
      </w:pPr>
      <w:r w:rsidRPr="00037373">
        <w:rPr>
          <w:b w:val="0"/>
          <w:bCs/>
          <w:i/>
          <w:lang w:eastAsia="zh-CN"/>
        </w:rPr>
        <w:t>Working assumption</w:t>
      </w:r>
    </w:p>
    <w:p w:rsidR="00037373" w:rsidRPr="00037373" w:rsidRDefault="00037373" w:rsidP="00037373">
      <w:pPr>
        <w:pStyle w:val="Caption"/>
        <w:jc w:val="both"/>
        <w:rPr>
          <w:b w:val="0"/>
          <w:bCs/>
          <w:i/>
          <w:lang w:eastAsia="zh-CN"/>
        </w:rPr>
      </w:pPr>
      <w:r w:rsidRPr="00037373">
        <w:rPr>
          <w:b w:val="0"/>
          <w:bCs/>
          <w:i/>
          <w:lang w:eastAsia="zh-CN"/>
        </w:rPr>
        <w:t>WUS transmission relative to associated PO of subgroup of UEs is aligned to the start of the configured maximum duration of WUS.</w:t>
      </w:r>
    </w:p>
    <w:p w:rsidR="00037373" w:rsidRPr="00037373" w:rsidRDefault="00037373" w:rsidP="00037373">
      <w:pPr>
        <w:rPr>
          <w:rFonts w:eastAsia="Yu Mincho"/>
          <w:i/>
          <w:lang w:eastAsia="ja-JP"/>
        </w:rPr>
      </w:pPr>
      <w:r w:rsidRPr="00037373">
        <w:rPr>
          <w:rFonts w:eastAsia="Yu Mincho"/>
          <w:i/>
          <w:lang w:eastAsia="ja-JP"/>
        </w:rPr>
        <w:t>Note: the above applies to at least the case where the gap is large enough for scheduling UE</w:t>
      </w:r>
    </w:p>
    <w:p w:rsidR="00037373" w:rsidRPr="00037373" w:rsidRDefault="00037373" w:rsidP="00037373">
      <w:pPr>
        <w:rPr>
          <w:bCs/>
          <w:i/>
          <w:lang w:eastAsia="zh-CN"/>
        </w:rPr>
      </w:pPr>
      <w:r w:rsidRPr="00037373">
        <w:rPr>
          <w:rFonts w:eastAsia="Yu Mincho" w:hint="eastAsia"/>
          <w:i/>
          <w:lang w:eastAsia="ja-JP"/>
        </w:rPr>
        <w:t>N</w:t>
      </w:r>
      <w:r w:rsidRPr="00037373">
        <w:rPr>
          <w:rFonts w:eastAsia="Yu Mincho"/>
          <w:i/>
          <w:lang w:eastAsia="ja-JP"/>
        </w:rPr>
        <w:t xml:space="preserve">ote: the above does not imply that </w:t>
      </w:r>
      <w:r w:rsidRPr="00037373">
        <w:rPr>
          <w:bCs/>
          <w:i/>
          <w:lang w:eastAsia="zh-CN"/>
        </w:rPr>
        <w:t>subgroup of UEs is introduced and that subgroup is TDM</w:t>
      </w:r>
    </w:p>
    <w:p w:rsidR="00037373" w:rsidRPr="00037373" w:rsidRDefault="00037373" w:rsidP="00037373">
      <w:pPr>
        <w:rPr>
          <w:i/>
          <w:lang w:val="en-US" w:eastAsia="x-none"/>
        </w:rPr>
      </w:pPr>
      <w:r w:rsidRPr="00037373">
        <w:rPr>
          <w:i/>
          <w:lang w:val="en-US" w:eastAsia="x-none"/>
        </w:rPr>
        <w:t>Agreement</w:t>
      </w:r>
    </w:p>
    <w:p w:rsidR="00037373" w:rsidRPr="00037373" w:rsidRDefault="00037373" w:rsidP="00037373">
      <w:pPr>
        <w:numPr>
          <w:ilvl w:val="0"/>
          <w:numId w:val="8"/>
        </w:numPr>
        <w:autoSpaceDN w:val="0"/>
        <w:spacing w:after="0"/>
        <w:rPr>
          <w:i/>
          <w:lang w:eastAsia="x-none"/>
        </w:rPr>
      </w:pPr>
      <w:r w:rsidRPr="00037373">
        <w:rPr>
          <w:i/>
          <w:lang w:eastAsia="x-none"/>
        </w:rPr>
        <w:t>In eDRX, from the UE perspective, the default UE configuration is a one-to-one mapping between WUS and PO.</w:t>
      </w:r>
    </w:p>
    <w:p w:rsidR="00037373" w:rsidRPr="00037373" w:rsidRDefault="00037373" w:rsidP="00037373">
      <w:pPr>
        <w:numPr>
          <w:ilvl w:val="0"/>
          <w:numId w:val="8"/>
        </w:numPr>
        <w:autoSpaceDN w:val="0"/>
        <w:spacing w:after="0"/>
        <w:rPr>
          <w:i/>
          <w:lang w:eastAsia="x-none"/>
        </w:rPr>
      </w:pPr>
      <w:r w:rsidRPr="00037373">
        <w:rPr>
          <w:i/>
          <w:lang w:eastAsia="x-none"/>
        </w:rPr>
        <w:t>In eDRX, from the UE perspective, an optional UE configuration is a 1-to-N mapping between WUS and PO.</w:t>
      </w:r>
    </w:p>
    <w:p w:rsidR="00037373" w:rsidRPr="00037373" w:rsidRDefault="00037373" w:rsidP="00037373">
      <w:pPr>
        <w:ind w:firstLine="284"/>
        <w:rPr>
          <w:i/>
          <w:lang w:val="en-US" w:eastAsia="x-none"/>
        </w:rPr>
      </w:pPr>
      <w:r w:rsidRPr="00037373">
        <w:rPr>
          <w:i/>
          <w:lang w:val="en-US" w:eastAsia="x-none"/>
        </w:rPr>
        <w:t>Note: The WUS design and configuration for eDRX must allow the network to reach a UE within a PTW.</w:t>
      </w:r>
    </w:p>
    <w:p w:rsidR="00037373" w:rsidRDefault="00037373" w:rsidP="00037373">
      <w:pPr>
        <w:pStyle w:val="Header"/>
        <w:tabs>
          <w:tab w:val="center" w:pos="4536"/>
          <w:tab w:val="right" w:pos="8280"/>
          <w:tab w:val="right" w:pos="9781"/>
        </w:tabs>
        <w:spacing w:after="120"/>
        <w:ind w:right="-57"/>
        <w:jc w:val="both"/>
        <w:rPr>
          <w:rFonts w:ascii="Times New Roman" w:hAnsi="Times New Roman"/>
          <w:b w:val="0"/>
          <w:bCs/>
          <w:i/>
          <w:sz w:val="20"/>
          <w:u w:val="single"/>
          <w:lang w:val="en-US" w:eastAsia="zh-TW"/>
        </w:rPr>
      </w:pPr>
      <w:r w:rsidRPr="00037373">
        <w:rPr>
          <w:rFonts w:ascii="Times New Roman" w:hAnsi="Times New Roman"/>
          <w:b w:val="0"/>
          <w:bCs/>
          <w:i/>
          <w:sz w:val="20"/>
          <w:u w:val="single"/>
          <w:lang w:val="en-US" w:eastAsia="zh-TW"/>
        </w:rPr>
        <w:t>Maximum</w:t>
      </w:r>
      <w:r>
        <w:rPr>
          <w:rFonts w:ascii="Times New Roman" w:hAnsi="Times New Roman"/>
          <w:b w:val="0"/>
          <w:bCs/>
          <w:i/>
          <w:sz w:val="20"/>
          <w:u w:val="single"/>
          <w:lang w:val="en-US" w:eastAsia="zh-TW"/>
        </w:rPr>
        <w:t xml:space="preserve"> / actual </w:t>
      </w:r>
      <w:r w:rsidRPr="00037373">
        <w:rPr>
          <w:rFonts w:ascii="Times New Roman" w:hAnsi="Times New Roman"/>
          <w:b w:val="0"/>
          <w:bCs/>
          <w:i/>
          <w:sz w:val="20"/>
          <w:u w:val="single"/>
          <w:lang w:val="en-US" w:eastAsia="zh-TW"/>
        </w:rPr>
        <w:t xml:space="preserve"> duration </w:t>
      </w:r>
      <w:r>
        <w:rPr>
          <w:rFonts w:ascii="Times New Roman" w:hAnsi="Times New Roman"/>
          <w:b w:val="0"/>
          <w:bCs/>
          <w:i/>
          <w:sz w:val="20"/>
          <w:u w:val="single"/>
          <w:lang w:val="en-US" w:eastAsia="zh-TW"/>
        </w:rPr>
        <w:t xml:space="preserve">and non-zero gap for </w:t>
      </w:r>
      <w:r w:rsidRPr="00037373">
        <w:rPr>
          <w:rFonts w:ascii="Times New Roman" w:hAnsi="Times New Roman"/>
          <w:b w:val="0"/>
          <w:bCs/>
          <w:i/>
          <w:sz w:val="20"/>
          <w:u w:val="single"/>
          <w:lang w:val="en-US" w:eastAsia="zh-TW"/>
        </w:rPr>
        <w:t xml:space="preserve"> WUS </w:t>
      </w:r>
    </w:p>
    <w:p w:rsidR="00037373" w:rsidRPr="00037373" w:rsidRDefault="00037373" w:rsidP="00037373">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037373">
        <w:rPr>
          <w:rFonts w:ascii="Times New Roman" w:hAnsi="Times New Roman"/>
          <w:b w:val="0"/>
          <w:bCs/>
          <w:i/>
          <w:sz w:val="20"/>
          <w:lang w:val="en-US" w:eastAsia="zh-TW"/>
        </w:rPr>
        <w:t>Agreements</w:t>
      </w:r>
    </w:p>
    <w:p w:rsidR="00037373" w:rsidRPr="00037373" w:rsidRDefault="00037373" w:rsidP="00037373">
      <w:pPr>
        <w:numPr>
          <w:ilvl w:val="0"/>
          <w:numId w:val="7"/>
        </w:numPr>
        <w:tabs>
          <w:tab w:val="left" w:pos="720"/>
        </w:tabs>
        <w:autoSpaceDN w:val="0"/>
        <w:spacing w:after="0"/>
        <w:rPr>
          <w:i/>
          <w:lang w:eastAsia="x-none"/>
        </w:rPr>
      </w:pPr>
      <w:r w:rsidRPr="00037373">
        <w:rPr>
          <w:bCs/>
          <w:i/>
          <w:lang w:eastAsia="x-none"/>
        </w:rPr>
        <w:t xml:space="preserve">There is a non-zero gap from the end of configured </w:t>
      </w:r>
      <w:r w:rsidRPr="00037373">
        <w:rPr>
          <w:bCs/>
          <w:i/>
          <w:color w:val="FF0000"/>
          <w:lang w:eastAsia="x-none"/>
        </w:rPr>
        <w:t xml:space="preserve">maximum </w:t>
      </w:r>
      <w:r w:rsidRPr="00037373">
        <w:rPr>
          <w:bCs/>
          <w:i/>
          <w:lang w:eastAsia="x-none"/>
        </w:rPr>
        <w:t>WUS duration to the associated PO</w:t>
      </w:r>
    </w:p>
    <w:p w:rsidR="00037373" w:rsidRPr="00037373" w:rsidRDefault="00037373" w:rsidP="00037373">
      <w:pPr>
        <w:numPr>
          <w:ilvl w:val="1"/>
          <w:numId w:val="7"/>
        </w:numPr>
        <w:tabs>
          <w:tab w:val="left" w:pos="720"/>
        </w:tabs>
        <w:autoSpaceDN w:val="0"/>
        <w:spacing w:after="0"/>
        <w:rPr>
          <w:i/>
          <w:lang w:eastAsia="x-none"/>
        </w:rPr>
      </w:pPr>
      <w:r w:rsidRPr="00037373">
        <w:rPr>
          <w:rFonts w:eastAsia="Yu Mincho"/>
          <w:i/>
          <w:lang w:eastAsia="ja-JP"/>
        </w:rPr>
        <w:t>FFS: exact value of non-zero-gap</w:t>
      </w:r>
    </w:p>
    <w:p w:rsidR="00037373" w:rsidRPr="00037373" w:rsidRDefault="00037373" w:rsidP="00037373">
      <w:pPr>
        <w:numPr>
          <w:ilvl w:val="1"/>
          <w:numId w:val="7"/>
        </w:numPr>
        <w:tabs>
          <w:tab w:val="left" w:pos="720"/>
        </w:tabs>
        <w:autoSpaceDN w:val="0"/>
        <w:spacing w:after="0"/>
        <w:rPr>
          <w:i/>
          <w:lang w:eastAsia="x-none"/>
        </w:rPr>
      </w:pPr>
      <w:r w:rsidRPr="00037373">
        <w:rPr>
          <w:bCs/>
          <w:i/>
          <w:lang w:eastAsia="x-none"/>
        </w:rPr>
        <w:t>FFS if it is fixed in spec or configurable explicitly, or known implicitly from other configured parameters</w:t>
      </w:r>
    </w:p>
    <w:p w:rsidR="00037373" w:rsidRDefault="00037373" w:rsidP="00037373">
      <w:pPr>
        <w:autoSpaceDN w:val="0"/>
        <w:spacing w:after="0"/>
        <w:rPr>
          <w:i/>
          <w:lang w:eastAsia="x-none"/>
        </w:rPr>
      </w:pPr>
    </w:p>
    <w:p w:rsidR="00037373" w:rsidRDefault="00037373" w:rsidP="00037373">
      <w:pPr>
        <w:numPr>
          <w:ilvl w:val="0"/>
          <w:numId w:val="7"/>
        </w:numPr>
        <w:autoSpaceDN w:val="0"/>
        <w:spacing w:after="0"/>
        <w:rPr>
          <w:i/>
          <w:lang w:eastAsia="x-none"/>
        </w:rPr>
      </w:pPr>
      <w:r w:rsidRPr="00037373">
        <w:rPr>
          <w:i/>
          <w:lang w:eastAsia="x-none"/>
        </w:rPr>
        <w:t>The list used for configuring maximum duration of WUS at least depends on Rmax associated type 1 CSS, and FFS the number and exact values of the scaling factors between maximum duration of WUS and Rmax associated type 1 CSS</w:t>
      </w:r>
    </w:p>
    <w:p w:rsidR="00037373" w:rsidRDefault="00037373" w:rsidP="00037373">
      <w:pPr>
        <w:autoSpaceDN w:val="0"/>
        <w:spacing w:after="0"/>
        <w:ind w:left="720"/>
        <w:rPr>
          <w:i/>
          <w:lang w:eastAsia="x-none"/>
        </w:rPr>
      </w:pPr>
    </w:p>
    <w:p w:rsidR="00037373" w:rsidRPr="00037373" w:rsidRDefault="00037373" w:rsidP="00037373">
      <w:pPr>
        <w:numPr>
          <w:ilvl w:val="0"/>
          <w:numId w:val="7"/>
        </w:numPr>
        <w:autoSpaceDN w:val="0"/>
        <w:spacing w:after="0"/>
        <w:rPr>
          <w:i/>
          <w:lang w:eastAsia="x-none"/>
        </w:rPr>
      </w:pPr>
      <w:r w:rsidRPr="00037373">
        <w:rPr>
          <w:i/>
          <w:lang w:eastAsia="x-none"/>
        </w:rPr>
        <w:t>The</w:t>
      </w:r>
      <w:r w:rsidRPr="00037373">
        <w:rPr>
          <w:i/>
          <w:color w:val="FF0000"/>
          <w:lang w:eastAsia="x-none"/>
        </w:rPr>
        <w:t xml:space="preserve"> maximum </w:t>
      </w:r>
      <w:r w:rsidRPr="00037373">
        <w:rPr>
          <w:i/>
          <w:lang w:eastAsia="x-none"/>
        </w:rPr>
        <w:t>duration of WUS is configured in SIB per NB-IoT carrier as one value from a list. FFS if the list:</w:t>
      </w:r>
    </w:p>
    <w:p w:rsidR="00037373" w:rsidRPr="00037373" w:rsidRDefault="00037373" w:rsidP="00037373">
      <w:pPr>
        <w:numPr>
          <w:ilvl w:val="1"/>
          <w:numId w:val="7"/>
        </w:numPr>
        <w:autoSpaceDN w:val="0"/>
        <w:spacing w:after="0"/>
        <w:rPr>
          <w:i/>
          <w:lang w:eastAsia="x-none"/>
        </w:rPr>
      </w:pPr>
      <w:r w:rsidRPr="00037373">
        <w:rPr>
          <w:i/>
          <w:lang w:eastAsia="x-none"/>
        </w:rPr>
        <w:t>depends on Rmax and if so the number of lists specified</w:t>
      </w:r>
    </w:p>
    <w:p w:rsidR="00037373" w:rsidRPr="00037373" w:rsidRDefault="00037373" w:rsidP="00037373">
      <w:pPr>
        <w:numPr>
          <w:ilvl w:val="1"/>
          <w:numId w:val="7"/>
        </w:numPr>
        <w:autoSpaceDN w:val="0"/>
        <w:spacing w:after="0"/>
        <w:rPr>
          <w:i/>
          <w:lang w:eastAsia="x-none"/>
        </w:rPr>
      </w:pPr>
      <w:r w:rsidRPr="00037373">
        <w:rPr>
          <w:i/>
          <w:lang w:eastAsia="x-none"/>
        </w:rPr>
        <w:t>is a single list for all Rmax</w:t>
      </w:r>
    </w:p>
    <w:p w:rsidR="00037373" w:rsidRPr="00037373" w:rsidRDefault="00037373" w:rsidP="00037373">
      <w:pPr>
        <w:ind w:left="76" w:firstLine="284"/>
        <w:rPr>
          <w:i/>
          <w:lang w:eastAsia="x-none"/>
        </w:rPr>
      </w:pPr>
      <w:r w:rsidRPr="00037373">
        <w:rPr>
          <w:i/>
          <w:lang w:eastAsia="x-none"/>
        </w:rPr>
        <w:t>Note: the Rmax refers to the one configured for paging</w:t>
      </w:r>
    </w:p>
    <w:p w:rsidR="00037373" w:rsidRPr="00037373" w:rsidRDefault="00037373" w:rsidP="00037373">
      <w:pPr>
        <w:numPr>
          <w:ilvl w:val="0"/>
          <w:numId w:val="8"/>
        </w:numPr>
        <w:autoSpaceDN w:val="0"/>
        <w:spacing w:after="0"/>
        <w:rPr>
          <w:i/>
          <w:lang w:eastAsia="x-none"/>
        </w:rPr>
      </w:pPr>
      <w:r w:rsidRPr="00037373">
        <w:rPr>
          <w:i/>
          <w:lang w:eastAsia="x-none"/>
        </w:rPr>
        <w:t>The non-zero gap from the end of the configured</w:t>
      </w:r>
      <w:r w:rsidRPr="00037373">
        <w:rPr>
          <w:i/>
          <w:color w:val="FF0000"/>
          <w:lang w:eastAsia="x-none"/>
        </w:rPr>
        <w:t xml:space="preserve"> maximum </w:t>
      </w:r>
      <w:r w:rsidRPr="00037373">
        <w:rPr>
          <w:i/>
          <w:lang w:eastAsia="x-none"/>
        </w:rPr>
        <w:t>WUS duration to the associated PO is configurable</w:t>
      </w:r>
    </w:p>
    <w:p w:rsidR="00037373" w:rsidRPr="00037373" w:rsidRDefault="00037373" w:rsidP="00037373">
      <w:pPr>
        <w:numPr>
          <w:ilvl w:val="1"/>
          <w:numId w:val="8"/>
        </w:numPr>
        <w:autoSpaceDN w:val="0"/>
        <w:spacing w:after="0"/>
        <w:rPr>
          <w:i/>
          <w:lang w:eastAsia="x-none"/>
        </w:rPr>
      </w:pPr>
      <w:r w:rsidRPr="00037373">
        <w:rPr>
          <w:i/>
          <w:lang w:eastAsia="x-none"/>
        </w:rPr>
        <w:t>FFS the minimum duration</w:t>
      </w:r>
    </w:p>
    <w:p w:rsidR="00037373" w:rsidRPr="00871715" w:rsidRDefault="00037373" w:rsidP="00037373">
      <w:pPr>
        <w:numPr>
          <w:ilvl w:val="1"/>
          <w:numId w:val="8"/>
        </w:numPr>
        <w:autoSpaceDN w:val="0"/>
        <w:spacing w:after="0"/>
        <w:rPr>
          <w:lang w:eastAsia="x-none"/>
        </w:rPr>
      </w:pPr>
      <w:r w:rsidRPr="00037373">
        <w:rPr>
          <w:i/>
          <w:lang w:eastAsia="x-none"/>
        </w:rPr>
        <w:t>FFS the configuration is explicit or implicitly derived</w:t>
      </w:r>
    </w:p>
    <w:p w:rsidR="00037373" w:rsidRDefault="00037373" w:rsidP="00037373">
      <w:pPr>
        <w:rPr>
          <w:rFonts w:eastAsia="Yu Mincho"/>
          <w:lang w:eastAsia="ja-JP"/>
        </w:rPr>
      </w:pPr>
    </w:p>
    <w:p w:rsidR="00C31C7A" w:rsidRPr="00C31C7A" w:rsidRDefault="00C31C7A" w:rsidP="00C31C7A">
      <w:pPr>
        <w:rPr>
          <w:rFonts w:eastAsia="Yu Mincho"/>
          <w:lang w:eastAsia="ja-JP"/>
        </w:rPr>
      </w:pPr>
      <w:r w:rsidRPr="00C31C7A">
        <w:rPr>
          <w:rFonts w:eastAsia="Yu Mincho"/>
          <w:lang w:eastAsia="ja-JP"/>
        </w:rPr>
        <w:t>In previous meetings RAN2 sent LS to RAN1 about Wake-Up Signal and Paging Occasion (PO):</w:t>
      </w:r>
    </w:p>
    <w:p w:rsidR="00C31C7A" w:rsidRPr="00C31C7A" w:rsidRDefault="00C31C7A" w:rsidP="00C31C7A">
      <w:pPr>
        <w:rPr>
          <w:rFonts w:eastAsia="Yu Mincho"/>
          <w:lang w:eastAsia="ja-JP"/>
        </w:rPr>
      </w:pPr>
      <w:r w:rsidRPr="00C31C7A">
        <w:rPr>
          <w:rFonts w:eastAsia="Yu Mincho"/>
          <w:lang w:eastAsia="ja-JP"/>
        </w:rPr>
        <w:t>RAN2#100</w:t>
      </w:r>
    </w:p>
    <w:p w:rsidR="00C31C7A" w:rsidRPr="00C31C7A" w:rsidRDefault="00C31C7A" w:rsidP="00C31C7A">
      <w:pPr>
        <w:rPr>
          <w:rFonts w:eastAsia="Yu Mincho"/>
          <w:i/>
          <w:lang w:eastAsia="ja-JP"/>
        </w:rPr>
      </w:pPr>
      <w:r w:rsidRPr="00C31C7A">
        <w:rPr>
          <w:rFonts w:eastAsia="Yu Mincho"/>
          <w:i/>
          <w:lang w:eastAsia="ja-JP"/>
        </w:rPr>
        <w:t>From RAN2 perspective, it is feasible to configure the WUS to be applied to a group of UEs associated to one PO. It should be noted that some companies have raised concerns about the benefit and added complexity.</w:t>
      </w:r>
    </w:p>
    <w:p w:rsidR="00C31C7A" w:rsidRPr="00C31C7A" w:rsidRDefault="00C31C7A" w:rsidP="00C31C7A">
      <w:pPr>
        <w:rPr>
          <w:rFonts w:eastAsia="Yu Mincho"/>
          <w:lang w:eastAsia="ja-JP"/>
        </w:rPr>
      </w:pPr>
      <w:r w:rsidRPr="00C31C7A">
        <w:rPr>
          <w:rFonts w:eastAsia="Yu Mincho"/>
          <w:lang w:eastAsia="ja-JP"/>
        </w:rPr>
        <w:t>RAN2#101</w:t>
      </w:r>
    </w:p>
    <w:p w:rsidR="00C31C7A" w:rsidRPr="00C31C7A" w:rsidRDefault="00C31C7A" w:rsidP="00C31C7A">
      <w:pPr>
        <w:rPr>
          <w:rFonts w:eastAsia="Yu Mincho"/>
          <w:i/>
          <w:lang w:eastAsia="ja-JP"/>
        </w:rPr>
      </w:pPr>
      <w:r w:rsidRPr="00C31C7A">
        <w:rPr>
          <w:rFonts w:eastAsia="Yu Mincho"/>
          <w:i/>
          <w:lang w:eastAsia="ja-JP"/>
        </w:rPr>
        <w:lastRenderedPageBreak/>
        <w:t>From RAN2 perspective, it is feasible to apply one wake-up signal to multiple POs in a PTW. The number of POs mapped to one WUS should be configurable by the eNB.</w:t>
      </w:r>
    </w:p>
    <w:p w:rsidR="00D01295" w:rsidRDefault="006113D3" w:rsidP="000F3EA8">
      <w:pPr>
        <w:rPr>
          <w:rFonts w:eastAsia="MS Mincho"/>
          <w:lang w:val="en-US" w:eastAsia="ja-JP"/>
        </w:rPr>
      </w:pPr>
      <w:r>
        <w:rPr>
          <w:rFonts w:eastAsia="MS Mincho"/>
          <w:lang w:val="en-US" w:eastAsia="ja-JP"/>
        </w:rPr>
        <w:t xml:space="preserve">This contribution aims to further discuss </w:t>
      </w:r>
      <w:r w:rsidR="00957518">
        <w:rPr>
          <w:rFonts w:eastAsia="MS Mincho"/>
          <w:lang w:val="en-US" w:eastAsia="ja-JP"/>
        </w:rPr>
        <w:t xml:space="preserve">some </w:t>
      </w:r>
      <w:r w:rsidR="00335806">
        <w:rPr>
          <w:rFonts w:eastAsia="MS Mincho"/>
          <w:lang w:val="en-US" w:eastAsia="ja-JP"/>
        </w:rPr>
        <w:t>aspects of WUS configuration agreements requiring further study as listed above</w:t>
      </w:r>
      <w:r>
        <w:rPr>
          <w:rFonts w:eastAsia="MS Mincho"/>
          <w:lang w:val="en-US" w:eastAsia="ja-JP"/>
        </w:rPr>
        <w:t>.</w:t>
      </w:r>
    </w:p>
    <w:p w:rsidR="009D2A28" w:rsidRPr="000F3EA8" w:rsidRDefault="009D2A28" w:rsidP="000F3EA8">
      <w:pPr>
        <w:rPr>
          <w:rFonts w:eastAsia="MS Mincho"/>
          <w:lang w:val="en-US" w:eastAsia="ja-JP"/>
        </w:rPr>
      </w:pPr>
    </w:p>
    <w:p w:rsidR="00755A47" w:rsidRDefault="00335806" w:rsidP="00335806">
      <w:pPr>
        <w:pStyle w:val="Heading1"/>
      </w:pPr>
      <w:r w:rsidRPr="00335806">
        <w:t>Non zero gap between WUS and a</w:t>
      </w:r>
      <w:r>
        <w:t>s</w:t>
      </w:r>
      <w:r w:rsidRPr="00335806">
        <w:t>sociated Paging Opportunity</w:t>
      </w:r>
    </w:p>
    <w:p w:rsidR="009E5C83" w:rsidRDefault="00496EED" w:rsidP="00B77003">
      <w:pPr>
        <w:pStyle w:val="BodyText"/>
        <w:rPr>
          <w:lang w:eastAsia="ko-KR"/>
        </w:rPr>
      </w:pPr>
      <w:r>
        <w:rPr>
          <w:lang w:eastAsia="ko-KR"/>
        </w:rPr>
        <w:t>Figure 1 illustrates the non-zero gap between end of WUS and associated NPDCCH in Paging Opportunity</w:t>
      </w:r>
      <w:r w:rsidR="009711F1">
        <w:rPr>
          <w:lang w:eastAsia="ko-KR"/>
        </w:rPr>
        <w:t xml:space="preserve"> (PO)_</w:t>
      </w:r>
      <w:r>
        <w:rPr>
          <w:lang w:eastAsia="ko-KR"/>
        </w:rPr>
        <w:t>. A non-zero gap is needed for the processing time in t</w:t>
      </w:r>
      <w:r w:rsidR="00957518">
        <w:rPr>
          <w:lang w:eastAsia="ko-KR"/>
        </w:rPr>
        <w:t xml:space="preserve">he WUS detection baseband module and </w:t>
      </w:r>
      <w:r>
        <w:rPr>
          <w:lang w:eastAsia="ko-KR"/>
        </w:rPr>
        <w:t xml:space="preserve"> inner warming-up time of the baseband modules </w:t>
      </w:r>
      <w:r w:rsidR="00AB65CC">
        <w:rPr>
          <w:lang w:eastAsia="ko-KR"/>
        </w:rPr>
        <w:t>in the device modem used for the detection of the associated NPDCCH in PO</w:t>
      </w:r>
      <w:r>
        <w:rPr>
          <w:lang w:eastAsia="ko-KR"/>
        </w:rPr>
        <w:t>.</w:t>
      </w:r>
    </w:p>
    <w:p w:rsidR="009E5C83" w:rsidRDefault="009E5C83" w:rsidP="009E5C83">
      <w:pPr>
        <w:pStyle w:val="BodyText"/>
        <w:jc w:val="center"/>
        <w:rPr>
          <w:lang w:eastAsia="ko-KR"/>
        </w:rPr>
      </w:pPr>
      <w:r>
        <w:rPr>
          <w:noProof/>
          <w:lang w:val="en-US"/>
        </w:rPr>
        <w:drawing>
          <wp:inline distT="0" distB="0" distL="0" distR="0" wp14:anchorId="3FEC4E39" wp14:editId="6781B0E1">
            <wp:extent cx="2926080" cy="9632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6080" cy="963295"/>
                    </a:xfrm>
                    <a:prstGeom prst="rect">
                      <a:avLst/>
                    </a:prstGeom>
                    <a:noFill/>
                  </pic:spPr>
                </pic:pic>
              </a:graphicData>
            </a:graphic>
          </wp:inline>
        </w:drawing>
      </w:r>
    </w:p>
    <w:p w:rsidR="009E5C83" w:rsidRPr="00ED6F5B" w:rsidRDefault="009E5C83" w:rsidP="009E5C83">
      <w:pPr>
        <w:pStyle w:val="BodyText"/>
        <w:jc w:val="center"/>
        <w:rPr>
          <w:b/>
          <w:i/>
          <w:lang w:eastAsia="ko-KR"/>
        </w:rPr>
      </w:pPr>
      <w:r>
        <w:rPr>
          <w:b/>
          <w:i/>
          <w:lang w:eastAsia="ko-KR"/>
        </w:rPr>
        <w:t>Figure 1</w:t>
      </w:r>
      <w:r w:rsidRPr="00ED6F5B">
        <w:rPr>
          <w:b/>
          <w:i/>
          <w:lang w:eastAsia="ko-KR"/>
        </w:rPr>
        <w:t xml:space="preserve">. </w:t>
      </w:r>
      <w:r>
        <w:rPr>
          <w:b/>
          <w:i/>
          <w:lang w:eastAsia="ko-KR"/>
        </w:rPr>
        <w:t>Non-zero gap between end of WUS and associated NPDCCH in PO</w:t>
      </w:r>
    </w:p>
    <w:p w:rsidR="009E5C83" w:rsidRDefault="009E5C83" w:rsidP="00B77003">
      <w:pPr>
        <w:pStyle w:val="BodyText"/>
        <w:rPr>
          <w:lang w:eastAsia="ko-KR"/>
        </w:rPr>
      </w:pPr>
    </w:p>
    <w:p w:rsidR="00AB65CC" w:rsidRDefault="00AB65CC" w:rsidP="00B77003">
      <w:pPr>
        <w:pStyle w:val="BodyText"/>
        <w:rPr>
          <w:lang w:eastAsia="ko-KR"/>
        </w:rPr>
      </w:pPr>
      <w:r>
        <w:rPr>
          <w:b/>
          <w:i/>
          <w:lang w:eastAsia="ko-KR"/>
        </w:rPr>
        <w:t xml:space="preserve">Observation 1:  </w:t>
      </w:r>
      <w:r w:rsidRPr="00A109B9">
        <w:rPr>
          <w:b/>
          <w:i/>
          <w:lang w:eastAsia="ko-KR"/>
        </w:rPr>
        <w:t xml:space="preserve">Non-zero gap between end of WUS and associated NPDCCH / PO needs to be sufficiently long to allow </w:t>
      </w:r>
      <w:r>
        <w:rPr>
          <w:b/>
          <w:i/>
          <w:lang w:eastAsia="ko-KR"/>
        </w:rPr>
        <w:t>WUS</w:t>
      </w:r>
      <w:r w:rsidR="00957518">
        <w:rPr>
          <w:b/>
          <w:i/>
          <w:lang w:eastAsia="ko-KR"/>
        </w:rPr>
        <w:t xml:space="preserve"> detection</w:t>
      </w:r>
      <w:r>
        <w:rPr>
          <w:b/>
          <w:i/>
          <w:lang w:eastAsia="ko-KR"/>
        </w:rPr>
        <w:t xml:space="preserve"> processing time and </w:t>
      </w:r>
      <w:r w:rsidRPr="00A109B9">
        <w:rPr>
          <w:b/>
          <w:i/>
          <w:lang w:eastAsia="ko-KR"/>
        </w:rPr>
        <w:t>inner warming up before NP</w:t>
      </w:r>
      <w:r>
        <w:rPr>
          <w:b/>
          <w:i/>
          <w:lang w:eastAsia="ko-KR"/>
        </w:rPr>
        <w:t>DCCH detection in associated PO.</w:t>
      </w:r>
    </w:p>
    <w:p w:rsidR="00B77003" w:rsidRDefault="00445914" w:rsidP="00B77003">
      <w:pPr>
        <w:pStyle w:val="BodyText"/>
        <w:rPr>
          <w:lang w:eastAsia="ko-KR"/>
        </w:rPr>
      </w:pPr>
      <w:r>
        <w:rPr>
          <w:lang w:eastAsia="ko-KR"/>
        </w:rPr>
        <w:t xml:space="preserve">After </w:t>
      </w:r>
      <w:r w:rsidR="00D32846" w:rsidRPr="00D32846">
        <w:rPr>
          <w:lang w:eastAsia="ko-KR"/>
        </w:rPr>
        <w:t>WUS</w:t>
      </w:r>
      <w:r>
        <w:rPr>
          <w:lang w:eastAsia="ko-KR"/>
        </w:rPr>
        <w:t xml:space="preserve"> detection</w:t>
      </w:r>
      <w:r w:rsidR="00D32846" w:rsidRPr="00D32846">
        <w:rPr>
          <w:lang w:eastAsia="ko-KR"/>
        </w:rPr>
        <w:t>, inner warming up</w:t>
      </w:r>
      <w:r w:rsidR="00D32846">
        <w:rPr>
          <w:lang w:eastAsia="ko-KR"/>
        </w:rPr>
        <w:t xml:space="preserve"> time is</w:t>
      </w:r>
      <w:r w:rsidR="00D32846" w:rsidRPr="00D32846">
        <w:rPr>
          <w:lang w:eastAsia="ko-KR"/>
        </w:rPr>
        <w:t xml:space="preserve"> needed to obtain accurate coherent combining length </w:t>
      </w:r>
      <w:r>
        <w:rPr>
          <w:lang w:eastAsia="ko-KR"/>
        </w:rPr>
        <w:t xml:space="preserve">for channel estimation </w:t>
      </w:r>
      <w:r w:rsidR="00D32846">
        <w:rPr>
          <w:lang w:eastAsia="ko-KR"/>
        </w:rPr>
        <w:t>better</w:t>
      </w:r>
      <w:r w:rsidR="00D32846" w:rsidRPr="00D32846">
        <w:rPr>
          <w:lang w:eastAsia="ko-KR"/>
        </w:rPr>
        <w:t xml:space="preserve"> SNR </w:t>
      </w:r>
      <w:r w:rsidR="00D32846">
        <w:rPr>
          <w:lang w:eastAsia="ko-KR"/>
        </w:rPr>
        <w:t xml:space="preserve">estimates </w:t>
      </w:r>
      <w:r w:rsidR="00D32846" w:rsidRPr="00D32846">
        <w:rPr>
          <w:lang w:eastAsia="ko-KR"/>
        </w:rPr>
        <w:t xml:space="preserve">used </w:t>
      </w:r>
      <w:r w:rsidR="00D32846">
        <w:rPr>
          <w:lang w:eastAsia="ko-KR"/>
        </w:rPr>
        <w:t xml:space="preserve">for the detection of </w:t>
      </w:r>
      <w:r w:rsidR="00D32846" w:rsidRPr="00D32846">
        <w:rPr>
          <w:lang w:eastAsia="ko-KR"/>
        </w:rPr>
        <w:t>NPDCCH</w:t>
      </w:r>
      <w:r w:rsidR="00D32846">
        <w:rPr>
          <w:lang w:eastAsia="ko-KR"/>
        </w:rPr>
        <w:t xml:space="preserve">. </w:t>
      </w:r>
      <w:r w:rsidR="00F82176">
        <w:rPr>
          <w:lang w:eastAsia="ko-KR"/>
        </w:rPr>
        <w:t xml:space="preserve">In a typical UE implementation, </w:t>
      </w:r>
      <w:r w:rsidR="00706250">
        <w:rPr>
          <w:lang w:eastAsia="ko-KR"/>
        </w:rPr>
        <w:t xml:space="preserve">the </w:t>
      </w:r>
      <w:r w:rsidR="00706250" w:rsidRPr="00B77003">
        <w:rPr>
          <w:lang w:eastAsia="ko-KR"/>
        </w:rPr>
        <w:t xml:space="preserve">WUS is transmitted </w:t>
      </w:r>
      <w:r w:rsidR="00706250">
        <w:rPr>
          <w:lang w:eastAsia="ko-KR"/>
        </w:rPr>
        <w:t xml:space="preserve">and detected in low-power baseband module. </w:t>
      </w:r>
      <w:r w:rsidR="00F82176">
        <w:rPr>
          <w:lang w:eastAsia="ko-KR"/>
        </w:rPr>
        <w:t>P</w:t>
      </w:r>
      <w:r w:rsidR="00706250">
        <w:rPr>
          <w:lang w:eastAsia="ko-KR"/>
        </w:rPr>
        <w:t xml:space="preserve">ower consumption reduction of up to a third can be achieved compare to </w:t>
      </w:r>
      <w:r>
        <w:rPr>
          <w:lang w:eastAsia="ko-KR"/>
        </w:rPr>
        <w:t xml:space="preserve">detecting </w:t>
      </w:r>
      <w:r w:rsidR="00706250">
        <w:rPr>
          <w:lang w:eastAsia="ko-KR"/>
        </w:rPr>
        <w:t>WUS in main baseband module [1].</w:t>
      </w:r>
    </w:p>
    <w:p w:rsidR="006113D3" w:rsidRDefault="00706250" w:rsidP="00706250">
      <w:pPr>
        <w:pStyle w:val="BodyText"/>
        <w:ind w:left="1136"/>
        <w:rPr>
          <w:lang w:eastAsia="ko-KR"/>
        </w:rPr>
      </w:pPr>
      <w:r>
        <w:rPr>
          <w:noProof/>
          <w:lang w:val="en-US"/>
        </w:rPr>
        <w:drawing>
          <wp:inline distT="0" distB="0" distL="0" distR="0" wp14:anchorId="5FC475A9" wp14:editId="52FA1D85">
            <wp:extent cx="4593273" cy="7256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08882" cy="743868"/>
                    </a:xfrm>
                    <a:prstGeom prst="rect">
                      <a:avLst/>
                    </a:prstGeom>
                  </pic:spPr>
                </pic:pic>
              </a:graphicData>
            </a:graphic>
          </wp:inline>
        </w:drawing>
      </w:r>
    </w:p>
    <w:p w:rsidR="00ED6F5B" w:rsidRPr="00ED6F5B" w:rsidRDefault="009E5C83" w:rsidP="00ED6F5B">
      <w:pPr>
        <w:pStyle w:val="BodyText"/>
        <w:jc w:val="center"/>
        <w:rPr>
          <w:b/>
          <w:i/>
          <w:lang w:eastAsia="ko-KR"/>
        </w:rPr>
      </w:pPr>
      <w:r>
        <w:rPr>
          <w:b/>
          <w:i/>
          <w:lang w:eastAsia="ko-KR"/>
        </w:rPr>
        <w:t>Figure 2</w:t>
      </w:r>
      <w:r w:rsidR="00ED6F5B" w:rsidRPr="00ED6F5B">
        <w:rPr>
          <w:b/>
          <w:i/>
          <w:lang w:eastAsia="ko-KR"/>
        </w:rPr>
        <w:t xml:space="preserve">. </w:t>
      </w:r>
      <w:r w:rsidR="00706250">
        <w:rPr>
          <w:b/>
          <w:i/>
          <w:lang w:eastAsia="ko-KR"/>
        </w:rPr>
        <w:t>I</w:t>
      </w:r>
      <w:r w:rsidR="00782723">
        <w:rPr>
          <w:b/>
          <w:i/>
          <w:lang w:eastAsia="ko-KR"/>
        </w:rPr>
        <w:t>nner-warming up in device</w:t>
      </w:r>
    </w:p>
    <w:p w:rsidR="00957518" w:rsidRDefault="0044545F" w:rsidP="0044545F">
      <w:pPr>
        <w:pStyle w:val="BodyText"/>
        <w:rPr>
          <w:b/>
          <w:i/>
          <w:lang w:eastAsia="ko-KR"/>
        </w:rPr>
      </w:pPr>
      <w:r>
        <w:rPr>
          <w:b/>
          <w:i/>
          <w:lang w:eastAsia="ko-KR"/>
        </w:rPr>
        <w:t xml:space="preserve">Proposal 1: </w:t>
      </w:r>
      <w:r w:rsidR="00462A0E">
        <w:rPr>
          <w:b/>
          <w:i/>
          <w:lang w:eastAsia="ko-KR"/>
        </w:rPr>
        <w:t xml:space="preserve">Pre-sync using legacy NPSS/NSSS followed by WUS detection before </w:t>
      </w:r>
      <w:r w:rsidR="00957518" w:rsidRPr="00957518">
        <w:rPr>
          <w:b/>
          <w:i/>
          <w:lang w:eastAsia="ko-KR"/>
        </w:rPr>
        <w:t xml:space="preserve">inner warming up time </w:t>
      </w:r>
      <w:r w:rsidR="0068171A">
        <w:rPr>
          <w:b/>
          <w:i/>
          <w:lang w:eastAsia="ko-KR"/>
        </w:rPr>
        <w:t xml:space="preserve">is </w:t>
      </w:r>
      <w:r w:rsidR="00957518">
        <w:rPr>
          <w:b/>
          <w:i/>
          <w:lang w:eastAsia="ko-KR"/>
        </w:rPr>
        <w:t xml:space="preserve">to wake </w:t>
      </w:r>
      <w:r w:rsidR="00957518" w:rsidRPr="00957518">
        <w:rPr>
          <w:b/>
          <w:i/>
          <w:lang w:eastAsia="ko-KR"/>
        </w:rPr>
        <w:t>main baseband module</w:t>
      </w:r>
      <w:r w:rsidR="00957518">
        <w:rPr>
          <w:b/>
          <w:i/>
          <w:lang w:eastAsia="ko-KR"/>
        </w:rPr>
        <w:t xml:space="preserve"> for detection of </w:t>
      </w:r>
      <w:r w:rsidR="00957518" w:rsidRPr="00957518">
        <w:rPr>
          <w:b/>
          <w:i/>
          <w:lang w:eastAsia="ko-KR"/>
        </w:rPr>
        <w:t xml:space="preserve">NPDCCH for paging </w:t>
      </w:r>
      <w:r w:rsidR="00957518">
        <w:rPr>
          <w:b/>
          <w:i/>
          <w:lang w:eastAsia="ko-KR"/>
        </w:rPr>
        <w:t>and further processing.</w:t>
      </w:r>
    </w:p>
    <w:p w:rsidR="00435A5B" w:rsidRDefault="00435A5B" w:rsidP="00435A5B">
      <w:pPr>
        <w:pStyle w:val="BodyText"/>
        <w:rPr>
          <w:lang w:eastAsia="ko-KR"/>
        </w:rPr>
      </w:pPr>
    </w:p>
    <w:p w:rsidR="00462A0E" w:rsidRDefault="00435A5B" w:rsidP="00435A5B">
      <w:pPr>
        <w:pStyle w:val="BodyText"/>
        <w:rPr>
          <w:lang w:eastAsia="ko-KR"/>
        </w:rPr>
      </w:pPr>
      <w:r>
        <w:rPr>
          <w:lang w:eastAsia="ko-KR"/>
        </w:rPr>
        <w:t xml:space="preserve">The duration of the inner-warming up time </w:t>
      </w:r>
      <w:r w:rsidR="00C87F39">
        <w:rPr>
          <w:lang w:eastAsia="ko-KR"/>
        </w:rPr>
        <w:t xml:space="preserve">depends </w:t>
      </w:r>
      <w:r>
        <w:rPr>
          <w:lang w:eastAsia="ko-KR"/>
        </w:rPr>
        <w:t>on SNR conditions</w:t>
      </w:r>
      <w:r w:rsidR="00706250">
        <w:rPr>
          <w:lang w:eastAsia="ko-KR"/>
        </w:rPr>
        <w:t xml:space="preserve"> </w:t>
      </w:r>
      <w:r w:rsidR="00F82176">
        <w:rPr>
          <w:lang w:eastAsia="ko-KR"/>
        </w:rPr>
        <w:t xml:space="preserve">and NB-IoT deployment </w:t>
      </w:r>
      <w:r w:rsidR="00462A0E">
        <w:rPr>
          <w:lang w:eastAsia="ko-KR"/>
        </w:rPr>
        <w:t>as shown in Table 1.</w:t>
      </w:r>
    </w:p>
    <w:tbl>
      <w:tblPr>
        <w:tblStyle w:val="TableGrid"/>
        <w:tblW w:w="0" w:type="auto"/>
        <w:tblLook w:val="04A0" w:firstRow="1" w:lastRow="0" w:firstColumn="1" w:lastColumn="0" w:noHBand="0" w:noVBand="1"/>
      </w:tblPr>
      <w:tblGrid>
        <w:gridCol w:w="2407"/>
        <w:gridCol w:w="2408"/>
        <w:gridCol w:w="2408"/>
        <w:gridCol w:w="2408"/>
      </w:tblGrid>
      <w:tr w:rsidR="00462A0E" w:rsidTr="007C1B84">
        <w:tc>
          <w:tcPr>
            <w:tcW w:w="2407" w:type="dxa"/>
          </w:tcPr>
          <w:p w:rsidR="00462A0E" w:rsidRDefault="00462A0E" w:rsidP="00462A0E">
            <w:pPr>
              <w:pStyle w:val="BodyText"/>
              <w:jc w:val="center"/>
              <w:rPr>
                <w:lang w:eastAsia="ko-KR"/>
              </w:rPr>
            </w:pPr>
          </w:p>
        </w:tc>
        <w:tc>
          <w:tcPr>
            <w:tcW w:w="7224" w:type="dxa"/>
            <w:gridSpan w:val="3"/>
          </w:tcPr>
          <w:p w:rsidR="00462A0E" w:rsidRDefault="00462A0E" w:rsidP="00462A0E">
            <w:pPr>
              <w:pStyle w:val="BodyText"/>
              <w:jc w:val="center"/>
              <w:rPr>
                <w:lang w:eastAsia="ko-KR"/>
              </w:rPr>
            </w:pPr>
            <w:r>
              <w:rPr>
                <w:lang w:eastAsia="ko-KR"/>
              </w:rPr>
              <w:t>MCL</w:t>
            </w:r>
          </w:p>
        </w:tc>
      </w:tr>
      <w:tr w:rsidR="00462A0E" w:rsidTr="00462A0E">
        <w:tc>
          <w:tcPr>
            <w:tcW w:w="2407" w:type="dxa"/>
          </w:tcPr>
          <w:p w:rsidR="00462A0E" w:rsidRDefault="00462A0E" w:rsidP="00462A0E">
            <w:pPr>
              <w:pStyle w:val="BodyText"/>
              <w:jc w:val="center"/>
              <w:rPr>
                <w:lang w:eastAsia="ko-KR"/>
              </w:rPr>
            </w:pPr>
          </w:p>
        </w:tc>
        <w:tc>
          <w:tcPr>
            <w:tcW w:w="2408" w:type="dxa"/>
          </w:tcPr>
          <w:p w:rsidR="00462A0E" w:rsidRDefault="00462A0E" w:rsidP="00462A0E">
            <w:pPr>
              <w:pStyle w:val="BodyText"/>
              <w:jc w:val="center"/>
              <w:rPr>
                <w:lang w:eastAsia="ko-KR"/>
              </w:rPr>
            </w:pPr>
            <w:r>
              <w:rPr>
                <w:lang w:eastAsia="ko-KR"/>
              </w:rPr>
              <w:t>144 dB</w:t>
            </w:r>
          </w:p>
        </w:tc>
        <w:tc>
          <w:tcPr>
            <w:tcW w:w="2408" w:type="dxa"/>
          </w:tcPr>
          <w:p w:rsidR="00462A0E" w:rsidRDefault="00462A0E" w:rsidP="00462A0E">
            <w:pPr>
              <w:pStyle w:val="BodyText"/>
              <w:jc w:val="center"/>
              <w:rPr>
                <w:lang w:eastAsia="ko-KR"/>
              </w:rPr>
            </w:pPr>
            <w:r>
              <w:rPr>
                <w:lang w:eastAsia="ko-KR"/>
              </w:rPr>
              <w:t>154 dB</w:t>
            </w:r>
          </w:p>
        </w:tc>
        <w:tc>
          <w:tcPr>
            <w:tcW w:w="2408" w:type="dxa"/>
          </w:tcPr>
          <w:p w:rsidR="00462A0E" w:rsidRDefault="00462A0E" w:rsidP="00462A0E">
            <w:pPr>
              <w:pStyle w:val="BodyText"/>
              <w:jc w:val="center"/>
              <w:rPr>
                <w:lang w:eastAsia="ko-KR"/>
              </w:rPr>
            </w:pPr>
            <w:r>
              <w:rPr>
                <w:lang w:eastAsia="ko-KR"/>
              </w:rPr>
              <w:t>164 dB</w:t>
            </w:r>
          </w:p>
        </w:tc>
      </w:tr>
      <w:tr w:rsidR="00462A0E" w:rsidTr="00462A0E">
        <w:tc>
          <w:tcPr>
            <w:tcW w:w="2407" w:type="dxa"/>
          </w:tcPr>
          <w:p w:rsidR="00462A0E" w:rsidRDefault="00462A0E" w:rsidP="00462A0E">
            <w:pPr>
              <w:pStyle w:val="BodyText"/>
              <w:jc w:val="center"/>
              <w:rPr>
                <w:lang w:eastAsia="ko-KR"/>
              </w:rPr>
            </w:pPr>
            <w:r>
              <w:rPr>
                <w:lang w:eastAsia="ko-KR"/>
              </w:rPr>
              <w:t>Standalone</w:t>
            </w:r>
          </w:p>
        </w:tc>
        <w:tc>
          <w:tcPr>
            <w:tcW w:w="2408" w:type="dxa"/>
          </w:tcPr>
          <w:p w:rsidR="00462A0E" w:rsidRDefault="00462A0E" w:rsidP="00462A0E">
            <w:pPr>
              <w:pStyle w:val="BodyText"/>
              <w:jc w:val="center"/>
              <w:rPr>
                <w:lang w:eastAsia="ko-KR"/>
              </w:rPr>
            </w:pPr>
            <w:r>
              <w:rPr>
                <w:lang w:eastAsia="ko-KR"/>
              </w:rPr>
              <w:t>0 ms</w:t>
            </w:r>
          </w:p>
        </w:tc>
        <w:tc>
          <w:tcPr>
            <w:tcW w:w="2408" w:type="dxa"/>
          </w:tcPr>
          <w:p w:rsidR="00462A0E" w:rsidRDefault="00462A0E" w:rsidP="00462A0E">
            <w:pPr>
              <w:pStyle w:val="BodyText"/>
              <w:jc w:val="center"/>
              <w:rPr>
                <w:lang w:eastAsia="ko-KR"/>
              </w:rPr>
            </w:pPr>
            <w:r>
              <w:rPr>
                <w:lang w:eastAsia="ko-KR"/>
              </w:rPr>
              <w:t xml:space="preserve">20 ms </w:t>
            </w:r>
          </w:p>
        </w:tc>
        <w:tc>
          <w:tcPr>
            <w:tcW w:w="2408" w:type="dxa"/>
          </w:tcPr>
          <w:p w:rsidR="00462A0E" w:rsidRDefault="00462A0E" w:rsidP="00462A0E">
            <w:pPr>
              <w:pStyle w:val="BodyText"/>
              <w:jc w:val="center"/>
              <w:rPr>
                <w:lang w:eastAsia="ko-KR"/>
              </w:rPr>
            </w:pPr>
            <w:r>
              <w:rPr>
                <w:lang w:eastAsia="ko-KR"/>
              </w:rPr>
              <w:t>20 ms</w:t>
            </w:r>
          </w:p>
        </w:tc>
      </w:tr>
      <w:tr w:rsidR="00462A0E" w:rsidTr="00462A0E">
        <w:tc>
          <w:tcPr>
            <w:tcW w:w="2407" w:type="dxa"/>
          </w:tcPr>
          <w:p w:rsidR="00462A0E" w:rsidRDefault="00462A0E" w:rsidP="00462A0E">
            <w:pPr>
              <w:pStyle w:val="BodyText"/>
              <w:jc w:val="center"/>
              <w:rPr>
                <w:lang w:eastAsia="ko-KR"/>
              </w:rPr>
            </w:pPr>
            <w:r>
              <w:rPr>
                <w:lang w:eastAsia="ko-KR"/>
              </w:rPr>
              <w:t>Inband</w:t>
            </w:r>
          </w:p>
        </w:tc>
        <w:tc>
          <w:tcPr>
            <w:tcW w:w="2408" w:type="dxa"/>
          </w:tcPr>
          <w:p w:rsidR="00462A0E" w:rsidRDefault="00462A0E" w:rsidP="00462A0E">
            <w:pPr>
              <w:pStyle w:val="BodyText"/>
              <w:jc w:val="center"/>
              <w:rPr>
                <w:lang w:eastAsia="ko-KR"/>
              </w:rPr>
            </w:pPr>
            <w:r>
              <w:rPr>
                <w:lang w:eastAsia="ko-KR"/>
              </w:rPr>
              <w:t>20 ms</w:t>
            </w:r>
          </w:p>
        </w:tc>
        <w:tc>
          <w:tcPr>
            <w:tcW w:w="2408" w:type="dxa"/>
          </w:tcPr>
          <w:p w:rsidR="00462A0E" w:rsidRDefault="00462A0E" w:rsidP="00462A0E">
            <w:pPr>
              <w:pStyle w:val="BodyText"/>
              <w:jc w:val="center"/>
              <w:rPr>
                <w:lang w:eastAsia="ko-KR"/>
              </w:rPr>
            </w:pPr>
            <w:r>
              <w:rPr>
                <w:lang w:eastAsia="ko-KR"/>
              </w:rPr>
              <w:t>20 ms</w:t>
            </w:r>
          </w:p>
        </w:tc>
        <w:tc>
          <w:tcPr>
            <w:tcW w:w="2408" w:type="dxa"/>
          </w:tcPr>
          <w:p w:rsidR="00462A0E" w:rsidRDefault="00462A0E" w:rsidP="00462A0E">
            <w:pPr>
              <w:pStyle w:val="BodyText"/>
              <w:jc w:val="center"/>
              <w:rPr>
                <w:lang w:eastAsia="ko-KR"/>
              </w:rPr>
            </w:pPr>
            <w:r>
              <w:rPr>
                <w:lang w:eastAsia="ko-KR"/>
              </w:rPr>
              <w:t>40 ms</w:t>
            </w:r>
          </w:p>
        </w:tc>
      </w:tr>
    </w:tbl>
    <w:p w:rsidR="00462A0E" w:rsidRPr="00462A0E" w:rsidRDefault="00462A0E" w:rsidP="00462A0E">
      <w:pPr>
        <w:pStyle w:val="BodyText"/>
        <w:jc w:val="center"/>
        <w:rPr>
          <w:b/>
          <w:i/>
          <w:lang w:eastAsia="ko-KR"/>
        </w:rPr>
      </w:pPr>
      <w:r w:rsidRPr="00462A0E">
        <w:rPr>
          <w:b/>
          <w:i/>
          <w:lang w:eastAsia="ko-KR"/>
        </w:rPr>
        <w:t>Table 1: inner warming up times for NB-IoT standalone and inband scenarios on anchor carrier</w:t>
      </w:r>
    </w:p>
    <w:p w:rsidR="00245BB4" w:rsidRDefault="00462A0E" w:rsidP="00435A5B">
      <w:pPr>
        <w:pStyle w:val="BodyText"/>
        <w:rPr>
          <w:lang w:eastAsia="ko-KR"/>
        </w:rPr>
      </w:pPr>
      <w:r>
        <w:rPr>
          <w:lang w:eastAsia="ko-KR"/>
        </w:rPr>
        <w:t xml:space="preserve">The NB-IoT standalone scenario requires smaller inner warming up time </w:t>
      </w:r>
      <w:r w:rsidR="00F82176">
        <w:rPr>
          <w:lang w:eastAsia="ko-KR"/>
        </w:rPr>
        <w:t>than that in inband scenario due to better</w:t>
      </w:r>
      <w:r>
        <w:rPr>
          <w:lang w:eastAsia="ko-KR"/>
        </w:rPr>
        <w:t xml:space="preserve"> SNR conditions.</w:t>
      </w:r>
      <w:r w:rsidR="00445914">
        <w:rPr>
          <w:lang w:eastAsia="ko-KR"/>
        </w:rPr>
        <w:t xml:space="preserve"> </w:t>
      </w:r>
      <w:r w:rsidR="00F82176">
        <w:rPr>
          <w:lang w:eastAsia="ko-KR"/>
        </w:rPr>
        <w:t>In the worst case, n</w:t>
      </w:r>
      <w:r w:rsidR="00706250" w:rsidRPr="00706250">
        <w:rPr>
          <w:lang w:eastAsia="ko-KR"/>
        </w:rPr>
        <w:t xml:space="preserve">on-zero gap of 40 ms on anchor carrier </w:t>
      </w:r>
      <w:r w:rsidR="00F82176">
        <w:rPr>
          <w:lang w:eastAsia="ko-KR"/>
        </w:rPr>
        <w:t xml:space="preserve">is required </w:t>
      </w:r>
      <w:r>
        <w:rPr>
          <w:lang w:eastAsia="ko-KR"/>
        </w:rPr>
        <w:t xml:space="preserve">for inner warming up time. </w:t>
      </w:r>
    </w:p>
    <w:p w:rsidR="00245BB4" w:rsidRDefault="00F82176" w:rsidP="00435A5B">
      <w:pPr>
        <w:pStyle w:val="BodyText"/>
        <w:rPr>
          <w:lang w:eastAsia="ko-KR"/>
        </w:rPr>
      </w:pPr>
      <w:r>
        <w:rPr>
          <w:lang w:eastAsia="ko-KR"/>
        </w:rPr>
        <w:lastRenderedPageBreak/>
        <w:t>Assuming the idle UE camp on a</w:t>
      </w:r>
      <w:r w:rsidR="00462A0E">
        <w:rPr>
          <w:lang w:eastAsia="ko-KR"/>
        </w:rPr>
        <w:t xml:space="preserve"> non-anchor carrier, the inner warming up time </w:t>
      </w:r>
      <w:r w:rsidR="001641CB">
        <w:rPr>
          <w:lang w:eastAsia="ko-KR"/>
        </w:rPr>
        <w:t xml:space="preserve">can be </w:t>
      </w:r>
      <w:r w:rsidR="00462A0E">
        <w:rPr>
          <w:lang w:eastAsia="ko-KR"/>
        </w:rPr>
        <w:t xml:space="preserve">up to 10 </w:t>
      </w:r>
      <w:r w:rsidR="00706250" w:rsidRPr="00706250">
        <w:rPr>
          <w:lang w:eastAsia="ko-KR"/>
        </w:rPr>
        <w:t xml:space="preserve">ms </w:t>
      </w:r>
      <w:r w:rsidR="00462A0E">
        <w:rPr>
          <w:lang w:eastAsia="ko-KR"/>
        </w:rPr>
        <w:t xml:space="preserve">as NRS </w:t>
      </w:r>
      <w:r w:rsidR="001641CB">
        <w:rPr>
          <w:lang w:eastAsia="ko-KR"/>
        </w:rPr>
        <w:t xml:space="preserve">is </w:t>
      </w:r>
      <w:r w:rsidR="00462A0E">
        <w:rPr>
          <w:lang w:eastAsia="ko-KR"/>
        </w:rPr>
        <w:t xml:space="preserve">scheduled 10 ms before NPDCCH on common search space type 1 </w:t>
      </w:r>
      <w:r w:rsidR="009711F1">
        <w:rPr>
          <w:lang w:eastAsia="ko-KR"/>
        </w:rPr>
        <w:t>in associated PO</w:t>
      </w:r>
      <w:r w:rsidR="00462A0E">
        <w:rPr>
          <w:lang w:eastAsia="ko-KR"/>
        </w:rPr>
        <w:t>.</w:t>
      </w:r>
      <w:r w:rsidR="00445914">
        <w:rPr>
          <w:lang w:eastAsia="ko-KR"/>
        </w:rPr>
        <w:t xml:space="preserve"> </w:t>
      </w:r>
      <w:r w:rsidR="00245BB4">
        <w:rPr>
          <w:lang w:eastAsia="ko-KR"/>
        </w:rPr>
        <w:t xml:space="preserve">Assuming long eDRX and </w:t>
      </w:r>
      <w:r w:rsidR="00245BB4" w:rsidRPr="00245BB4">
        <w:rPr>
          <w:lang w:eastAsia="ko-KR"/>
        </w:rPr>
        <w:t>UE camps on a non-anchor carrier, the inner receiver will wake up to acquire reference signals (NPSS NSSS NPBCH) in the anchor carrier</w:t>
      </w:r>
      <w:r w:rsidR="00245BB4">
        <w:rPr>
          <w:lang w:eastAsia="ko-KR"/>
        </w:rPr>
        <w:t xml:space="preserve"> as it is not possible to use the WUS for synchronization and cell ID confirmation [1]</w:t>
      </w:r>
      <w:r w:rsidR="00245BB4" w:rsidRPr="00245BB4">
        <w:rPr>
          <w:lang w:eastAsia="ko-KR"/>
        </w:rPr>
        <w:t>.</w:t>
      </w:r>
    </w:p>
    <w:p w:rsidR="00462A0E" w:rsidRDefault="00245BB4" w:rsidP="00435A5B">
      <w:pPr>
        <w:pStyle w:val="BodyText"/>
        <w:rPr>
          <w:lang w:eastAsia="ko-KR"/>
        </w:rPr>
      </w:pPr>
      <w:r>
        <w:rPr>
          <w:lang w:eastAsia="ko-KR"/>
        </w:rPr>
        <w:t xml:space="preserve">In typical UE implementation, the idle UE camps on the anchor carrier. </w:t>
      </w:r>
      <w:r w:rsidR="00462A0E" w:rsidRPr="00462A0E">
        <w:rPr>
          <w:lang w:eastAsia="ko-KR"/>
        </w:rPr>
        <w:t xml:space="preserve">Larger non-zero gaps than 40 ms for eNB scheduler </w:t>
      </w:r>
      <w:r w:rsidR="00462A0E">
        <w:rPr>
          <w:lang w:eastAsia="ko-KR"/>
        </w:rPr>
        <w:t xml:space="preserve">flexibility </w:t>
      </w:r>
      <w:r w:rsidR="00462A0E" w:rsidRPr="00462A0E">
        <w:rPr>
          <w:lang w:eastAsia="ko-KR"/>
        </w:rPr>
        <w:t>or implementation-specific design</w:t>
      </w:r>
      <w:r w:rsidR="00462A0E">
        <w:rPr>
          <w:lang w:eastAsia="ko-KR"/>
        </w:rPr>
        <w:t xml:space="preserve"> aspects </w:t>
      </w:r>
      <w:r w:rsidR="00462A0E" w:rsidRPr="00462A0E">
        <w:rPr>
          <w:lang w:eastAsia="ko-KR"/>
        </w:rPr>
        <w:t xml:space="preserve">may </w:t>
      </w:r>
      <w:r w:rsidR="00462A0E">
        <w:rPr>
          <w:lang w:eastAsia="ko-KR"/>
        </w:rPr>
        <w:t xml:space="preserve">also </w:t>
      </w:r>
      <w:r w:rsidR="00462A0E" w:rsidRPr="00462A0E">
        <w:rPr>
          <w:lang w:eastAsia="ko-KR"/>
        </w:rPr>
        <w:t xml:space="preserve">be considered </w:t>
      </w:r>
    </w:p>
    <w:p w:rsidR="00462A0E" w:rsidRDefault="00462A0E" w:rsidP="00435A5B">
      <w:pPr>
        <w:pStyle w:val="BodyText"/>
        <w:rPr>
          <w:lang w:eastAsia="ko-KR"/>
        </w:rPr>
      </w:pPr>
      <w:r>
        <w:rPr>
          <w:lang w:eastAsia="ko-KR"/>
        </w:rPr>
        <w:t xml:space="preserve">With the above considerations, it is proposed </w:t>
      </w:r>
      <w:r w:rsidR="00445914">
        <w:rPr>
          <w:lang w:eastAsia="ko-KR"/>
        </w:rPr>
        <w:t>to define</w:t>
      </w:r>
      <w:r>
        <w:rPr>
          <w:lang w:eastAsia="ko-KR"/>
        </w:rPr>
        <w:t xml:space="preserve"> a subset of non-zero gap configuration parameters on SIB2 / SIB22 optimized for NB-IoT deployment scenario</w:t>
      </w:r>
      <w:r w:rsidR="00445914">
        <w:rPr>
          <w:lang w:eastAsia="ko-KR"/>
        </w:rPr>
        <w:t>s.</w:t>
      </w:r>
      <w:r>
        <w:rPr>
          <w:lang w:eastAsia="ko-KR"/>
        </w:rPr>
        <w:t xml:space="preserve">  </w:t>
      </w:r>
      <w:r w:rsidR="00445914">
        <w:rPr>
          <w:lang w:eastAsia="ko-KR"/>
        </w:rPr>
        <w:t>I</w:t>
      </w:r>
      <w:r>
        <w:rPr>
          <w:lang w:eastAsia="ko-KR"/>
        </w:rPr>
        <w:t>t is further proposed that the UE indicates its preference for UE-specific non-zero gap configuration parameters via semi-static signalling.</w:t>
      </w:r>
    </w:p>
    <w:p w:rsidR="00435A5B" w:rsidRDefault="00435A5B" w:rsidP="00435A5B">
      <w:pPr>
        <w:pStyle w:val="BodyText"/>
        <w:rPr>
          <w:b/>
          <w:i/>
          <w:lang w:eastAsia="ko-KR"/>
        </w:rPr>
      </w:pPr>
      <w:r>
        <w:rPr>
          <w:b/>
          <w:i/>
          <w:lang w:eastAsia="ko-KR"/>
        </w:rPr>
        <w:t xml:space="preserve">Proposal 2: </w:t>
      </w:r>
      <w:r w:rsidR="00462A0E">
        <w:rPr>
          <w:b/>
          <w:i/>
          <w:lang w:eastAsia="ko-KR"/>
        </w:rPr>
        <w:t>A</w:t>
      </w:r>
      <w:r w:rsidR="00462A0E" w:rsidRPr="00462A0E">
        <w:rPr>
          <w:b/>
          <w:i/>
          <w:lang w:eastAsia="ko-KR"/>
        </w:rPr>
        <w:t xml:space="preserve"> subset of non-zero gap configuration parameters </w:t>
      </w:r>
      <w:r w:rsidR="00462A0E">
        <w:rPr>
          <w:b/>
          <w:i/>
          <w:lang w:eastAsia="ko-KR"/>
        </w:rPr>
        <w:t xml:space="preserve">is indicated </w:t>
      </w:r>
      <w:r w:rsidR="00462A0E" w:rsidRPr="00462A0E">
        <w:rPr>
          <w:b/>
          <w:i/>
          <w:lang w:eastAsia="ko-KR"/>
        </w:rPr>
        <w:t>on SIB2 / SIB22</w:t>
      </w:r>
      <w:r>
        <w:rPr>
          <w:b/>
          <w:i/>
          <w:lang w:eastAsia="ko-KR"/>
        </w:rPr>
        <w:t>.</w:t>
      </w:r>
      <w:r w:rsidR="001641CB">
        <w:rPr>
          <w:b/>
          <w:i/>
          <w:lang w:eastAsia="ko-KR"/>
        </w:rPr>
        <w:t xml:space="preserve"> </w:t>
      </w:r>
    </w:p>
    <w:p w:rsidR="001641CB" w:rsidRDefault="001641CB" w:rsidP="00435A5B">
      <w:pPr>
        <w:pStyle w:val="BodyText"/>
        <w:rPr>
          <w:b/>
          <w:i/>
          <w:lang w:eastAsia="ko-KR"/>
        </w:rPr>
      </w:pPr>
      <w:r>
        <w:rPr>
          <w:b/>
          <w:i/>
          <w:lang w:eastAsia="ko-KR"/>
        </w:rPr>
        <w:t xml:space="preserve">Proposal 3: The minimum non-zero gap duration is 40 ms on anchor carrier and 10 ms on non-anchor carrier </w:t>
      </w:r>
    </w:p>
    <w:p w:rsidR="00435A5B" w:rsidRDefault="001641CB" w:rsidP="00435A5B">
      <w:pPr>
        <w:pStyle w:val="BodyText"/>
        <w:rPr>
          <w:b/>
          <w:i/>
          <w:lang w:eastAsia="ko-KR"/>
        </w:rPr>
      </w:pPr>
      <w:r>
        <w:rPr>
          <w:b/>
          <w:i/>
          <w:lang w:eastAsia="ko-KR"/>
        </w:rPr>
        <w:t>Proposal 4</w:t>
      </w:r>
      <w:r w:rsidR="00435A5B">
        <w:rPr>
          <w:b/>
          <w:i/>
          <w:lang w:eastAsia="ko-KR"/>
        </w:rPr>
        <w:t xml:space="preserve">: </w:t>
      </w:r>
      <w:r w:rsidR="00462A0E">
        <w:rPr>
          <w:b/>
          <w:i/>
          <w:lang w:eastAsia="ko-KR"/>
        </w:rPr>
        <w:t>T</w:t>
      </w:r>
      <w:r w:rsidR="00462A0E" w:rsidRPr="00462A0E">
        <w:rPr>
          <w:b/>
          <w:i/>
          <w:lang w:eastAsia="ko-KR"/>
        </w:rPr>
        <w:t xml:space="preserve">he </w:t>
      </w:r>
      <w:r w:rsidR="00462A0E">
        <w:rPr>
          <w:b/>
          <w:i/>
          <w:lang w:eastAsia="ko-KR"/>
        </w:rPr>
        <w:t xml:space="preserve">idle paging </w:t>
      </w:r>
      <w:r w:rsidR="00462A0E" w:rsidRPr="00462A0E">
        <w:rPr>
          <w:b/>
          <w:i/>
          <w:lang w:eastAsia="ko-KR"/>
        </w:rPr>
        <w:t>UE indicate</w:t>
      </w:r>
      <w:r w:rsidR="00462A0E">
        <w:rPr>
          <w:b/>
          <w:i/>
          <w:lang w:eastAsia="ko-KR"/>
        </w:rPr>
        <w:t>s</w:t>
      </w:r>
      <w:r w:rsidR="00462A0E" w:rsidRPr="00462A0E">
        <w:rPr>
          <w:b/>
          <w:i/>
          <w:lang w:eastAsia="ko-KR"/>
        </w:rPr>
        <w:t xml:space="preserve"> its preference for UE-specific non-zero gap configuration parameters via semi-static signalling</w:t>
      </w:r>
      <w:r w:rsidR="00435A5B">
        <w:rPr>
          <w:b/>
          <w:i/>
          <w:lang w:eastAsia="ko-KR"/>
        </w:rPr>
        <w:t>.</w:t>
      </w:r>
    </w:p>
    <w:p w:rsidR="007279AC" w:rsidRDefault="007279AC" w:rsidP="00755A47">
      <w:pPr>
        <w:pStyle w:val="BodyText"/>
        <w:rPr>
          <w:lang w:eastAsia="ko-KR"/>
        </w:rPr>
      </w:pPr>
      <w:bookmarkStart w:id="2" w:name="_Ref481671177"/>
    </w:p>
    <w:p w:rsidR="00F01E97" w:rsidRDefault="00573E65" w:rsidP="00F01E97">
      <w:pPr>
        <w:pStyle w:val="Heading1"/>
      </w:pPr>
      <w:r>
        <w:t>Configuration of maximum</w:t>
      </w:r>
      <w:r w:rsidR="00A109B9">
        <w:t xml:space="preserve"> WUS duration</w:t>
      </w:r>
    </w:p>
    <w:p w:rsidR="00030170" w:rsidRDefault="003B7F96" w:rsidP="001641CB">
      <w:pPr>
        <w:pStyle w:val="BodyText"/>
        <w:rPr>
          <w:lang w:eastAsia="ko-KR"/>
        </w:rPr>
      </w:pPr>
      <w:r>
        <w:rPr>
          <w:lang w:eastAsia="ko-KR"/>
        </w:rPr>
        <w:t xml:space="preserve">The </w:t>
      </w:r>
      <w:r w:rsidRPr="00204FFE">
        <w:rPr>
          <w:lang w:eastAsia="ko-KR"/>
        </w:rPr>
        <w:t xml:space="preserve">eNB doesn’t know </w:t>
      </w:r>
      <w:r>
        <w:rPr>
          <w:lang w:eastAsia="ko-KR"/>
        </w:rPr>
        <w:t xml:space="preserve">the </w:t>
      </w:r>
      <w:r w:rsidRPr="00204FFE">
        <w:rPr>
          <w:lang w:eastAsia="ko-KR"/>
        </w:rPr>
        <w:t>coverage of idle paging UE</w:t>
      </w:r>
      <w:r>
        <w:rPr>
          <w:lang w:eastAsia="ko-KR"/>
        </w:rPr>
        <w:t>.  The cell-specific Rmax parameter for NPDCCH in Common Search S</w:t>
      </w:r>
      <w:r w:rsidR="00204FFE">
        <w:rPr>
          <w:lang w:eastAsia="ko-KR"/>
        </w:rPr>
        <w:t>pace Type 1</w:t>
      </w:r>
      <w:r>
        <w:rPr>
          <w:lang w:eastAsia="ko-KR"/>
        </w:rPr>
        <w:t xml:space="preserve"> is indicated </w:t>
      </w:r>
      <w:r w:rsidR="00204FFE">
        <w:rPr>
          <w:lang w:eastAsia="ko-KR"/>
        </w:rPr>
        <w:t xml:space="preserve">in SIB2 (anchor) or </w:t>
      </w:r>
      <w:r w:rsidR="00204FFE" w:rsidRPr="00204FFE">
        <w:rPr>
          <w:lang w:eastAsia="ko-KR"/>
        </w:rPr>
        <w:t>SIB22 (non-anchor)</w:t>
      </w:r>
      <w:r w:rsidR="00204FFE">
        <w:rPr>
          <w:lang w:eastAsia="ko-KR"/>
        </w:rPr>
        <w:t>.</w:t>
      </w:r>
      <w:r>
        <w:rPr>
          <w:lang w:eastAsia="ko-KR"/>
        </w:rPr>
        <w:t xml:space="preserve"> </w:t>
      </w:r>
      <w:r w:rsidR="00204FFE">
        <w:rPr>
          <w:lang w:eastAsia="ko-KR"/>
        </w:rPr>
        <w:t xml:space="preserve">The </w:t>
      </w:r>
      <w:r>
        <w:rPr>
          <w:lang w:eastAsia="ko-KR"/>
        </w:rPr>
        <w:t xml:space="preserve">idle </w:t>
      </w:r>
      <w:r w:rsidR="00204FFE">
        <w:rPr>
          <w:lang w:eastAsia="ko-KR"/>
        </w:rPr>
        <w:t>UE blindly detect</w:t>
      </w:r>
      <w:r>
        <w:rPr>
          <w:lang w:eastAsia="ko-KR"/>
        </w:rPr>
        <w:t>s</w:t>
      </w:r>
      <w:r w:rsidR="00204FFE">
        <w:rPr>
          <w:lang w:eastAsia="ko-KR"/>
        </w:rPr>
        <w:t xml:space="preserve"> up to 8 NPDCCH candidates in </w:t>
      </w:r>
      <w:r>
        <w:rPr>
          <w:lang w:eastAsia="ko-KR"/>
        </w:rPr>
        <w:t xml:space="preserve">CSS </w:t>
      </w:r>
      <w:r w:rsidR="00204FFE">
        <w:rPr>
          <w:lang w:eastAsia="ko-KR"/>
        </w:rPr>
        <w:t xml:space="preserve">type 1 based on assumption for the aggregation level and </w:t>
      </w:r>
      <w:r w:rsidR="009452BC">
        <w:rPr>
          <w:lang w:eastAsia="ko-KR"/>
        </w:rPr>
        <w:t>R</w:t>
      </w:r>
      <w:r w:rsidR="00204FFE">
        <w:rPr>
          <w:lang w:eastAsia="ko-KR"/>
        </w:rPr>
        <w:t xml:space="preserve">max. </w:t>
      </w:r>
      <w:r>
        <w:rPr>
          <w:lang w:eastAsia="ko-KR"/>
        </w:rPr>
        <w:t xml:space="preserve">The </w:t>
      </w:r>
      <w:r w:rsidR="00204FFE">
        <w:rPr>
          <w:lang w:eastAsia="ko-KR"/>
        </w:rPr>
        <w:t xml:space="preserve">UE </w:t>
      </w:r>
      <w:r>
        <w:rPr>
          <w:lang w:eastAsia="ko-KR"/>
        </w:rPr>
        <w:t>can</w:t>
      </w:r>
      <w:r w:rsidR="00204FFE">
        <w:rPr>
          <w:lang w:eastAsia="ko-KR"/>
        </w:rPr>
        <w:t xml:space="preserve"> terminate early NPDCCH detection </w:t>
      </w:r>
      <w:r>
        <w:rPr>
          <w:lang w:eastAsia="ko-KR"/>
        </w:rPr>
        <w:t xml:space="preserve">based on SNR conditions </w:t>
      </w:r>
      <w:r w:rsidR="00204FFE">
        <w:rPr>
          <w:lang w:eastAsia="ko-KR"/>
        </w:rPr>
        <w:t xml:space="preserve">to save power consumption.  </w:t>
      </w:r>
      <w:r>
        <w:rPr>
          <w:lang w:eastAsia="ko-KR"/>
        </w:rPr>
        <w:t xml:space="preserve">The </w:t>
      </w:r>
      <w:r w:rsidR="00204FFE">
        <w:rPr>
          <w:lang w:eastAsia="ko-KR"/>
        </w:rPr>
        <w:t xml:space="preserve">UE may </w:t>
      </w:r>
      <w:r>
        <w:rPr>
          <w:lang w:eastAsia="ko-KR"/>
        </w:rPr>
        <w:t xml:space="preserve">likewise </w:t>
      </w:r>
      <w:r w:rsidR="00204FFE">
        <w:rPr>
          <w:lang w:eastAsia="ko-KR"/>
        </w:rPr>
        <w:t xml:space="preserve">terminate early WUS detection </w:t>
      </w:r>
      <w:r>
        <w:rPr>
          <w:lang w:eastAsia="ko-KR"/>
        </w:rPr>
        <w:t xml:space="preserve">based on SNR conditions </w:t>
      </w:r>
      <w:r w:rsidR="00204FFE">
        <w:rPr>
          <w:lang w:eastAsia="ko-KR"/>
        </w:rPr>
        <w:t xml:space="preserve">to save power consumption </w:t>
      </w:r>
    </w:p>
    <w:p w:rsidR="00994432" w:rsidRDefault="00994432" w:rsidP="00994432">
      <w:pPr>
        <w:pStyle w:val="BodyText"/>
        <w:rPr>
          <w:b/>
          <w:i/>
          <w:lang w:eastAsia="ko-KR"/>
        </w:rPr>
      </w:pPr>
      <w:r>
        <w:rPr>
          <w:b/>
          <w:i/>
          <w:lang w:eastAsia="ko-KR"/>
        </w:rPr>
        <w:t>Observation</w:t>
      </w:r>
      <w:r w:rsidR="003F0022">
        <w:rPr>
          <w:b/>
          <w:i/>
          <w:lang w:eastAsia="ko-KR"/>
        </w:rPr>
        <w:t xml:space="preserve"> 2</w:t>
      </w:r>
      <w:r>
        <w:rPr>
          <w:b/>
          <w:i/>
          <w:lang w:eastAsia="ko-KR"/>
        </w:rPr>
        <w:t xml:space="preserve">:  </w:t>
      </w:r>
      <w:r w:rsidR="009452BC">
        <w:rPr>
          <w:b/>
          <w:i/>
          <w:lang w:eastAsia="ko-KR"/>
        </w:rPr>
        <w:t>E</w:t>
      </w:r>
      <w:r w:rsidRPr="00994432">
        <w:rPr>
          <w:b/>
          <w:i/>
          <w:lang w:eastAsia="ko-KR"/>
        </w:rPr>
        <w:t xml:space="preserve">arly WUS detection termination </w:t>
      </w:r>
      <w:r w:rsidR="009452BC">
        <w:rPr>
          <w:b/>
          <w:i/>
          <w:lang w:eastAsia="ko-KR"/>
        </w:rPr>
        <w:t xml:space="preserve">can be supported </w:t>
      </w:r>
      <w:r w:rsidRPr="00994432">
        <w:rPr>
          <w:b/>
          <w:i/>
          <w:lang w:eastAsia="ko-KR"/>
        </w:rPr>
        <w:t xml:space="preserve">if </w:t>
      </w:r>
      <w:r w:rsidR="009452BC">
        <w:rPr>
          <w:b/>
          <w:i/>
          <w:lang w:eastAsia="ko-KR"/>
        </w:rPr>
        <w:t xml:space="preserve">idle paging </w:t>
      </w:r>
      <w:r w:rsidRPr="00994432">
        <w:rPr>
          <w:b/>
          <w:i/>
          <w:lang w:eastAsia="ko-KR"/>
        </w:rPr>
        <w:t>UE knows max WUS duration from SIB2 / SIB22</w:t>
      </w:r>
      <w:r>
        <w:rPr>
          <w:b/>
          <w:i/>
          <w:lang w:eastAsia="ko-KR"/>
        </w:rPr>
        <w:t xml:space="preserve">. </w:t>
      </w:r>
    </w:p>
    <w:p w:rsidR="00204FFE" w:rsidRDefault="00204FFE" w:rsidP="00994432">
      <w:pPr>
        <w:pStyle w:val="BodyText"/>
        <w:rPr>
          <w:b/>
          <w:lang w:eastAsia="ko-KR"/>
        </w:rPr>
      </w:pPr>
    </w:p>
    <w:p w:rsidR="003B7F96" w:rsidRPr="002A6C17" w:rsidRDefault="001641CB" w:rsidP="003B7F96">
      <w:pPr>
        <w:pStyle w:val="BodyText"/>
        <w:rPr>
          <w:lang w:eastAsia="ko-KR"/>
        </w:rPr>
      </w:pPr>
      <w:r>
        <w:rPr>
          <w:lang w:eastAsia="ko-KR"/>
        </w:rPr>
        <w:t xml:space="preserve">Table 2 and 3 compares transmission times for NPDCCH and WUS at MCL=144, 154, and 164 dB for </w:t>
      </w:r>
      <w:r w:rsidR="003B7F96">
        <w:rPr>
          <w:lang w:eastAsia="ko-KR"/>
        </w:rPr>
        <w:t xml:space="preserve">typical </w:t>
      </w:r>
      <w:r>
        <w:rPr>
          <w:lang w:eastAsia="ko-KR"/>
        </w:rPr>
        <w:t>NB-IoT standalone and inband scenarios respectively.</w:t>
      </w:r>
      <w:r w:rsidR="003B7F96">
        <w:rPr>
          <w:lang w:eastAsia="ko-KR"/>
        </w:rPr>
        <w:t xml:space="preserve"> The max WUS duration can be determined from Rmax via scaling factor. Assuming Rmax = 128 or 1024 corresponding to MCL=164 dB, the scaling factor values are 8 and 4 for NB-IoT standalone and inband scenarios respectively.  </w:t>
      </w:r>
    </w:p>
    <w:p w:rsidR="003B7F96" w:rsidRDefault="003B7F96" w:rsidP="003B7F96">
      <w:pPr>
        <w:pStyle w:val="BodyText"/>
        <w:rPr>
          <w:b/>
          <w:i/>
          <w:lang w:eastAsia="ko-KR"/>
        </w:rPr>
      </w:pPr>
      <w:r>
        <w:rPr>
          <w:b/>
          <w:i/>
          <w:lang w:eastAsia="ko-KR"/>
        </w:rPr>
        <w:t>Proposal 5: T</w:t>
      </w:r>
      <w:r w:rsidRPr="001641CB">
        <w:rPr>
          <w:b/>
          <w:i/>
          <w:lang w:eastAsia="ko-KR"/>
        </w:rPr>
        <w:t>he max WUS duration is derived from Rmax via scaling factor</w:t>
      </w:r>
      <w:r>
        <w:rPr>
          <w:b/>
          <w:i/>
          <w:lang w:eastAsia="ko-KR"/>
        </w:rPr>
        <w:t xml:space="preserve"> with value 8 and 4 for NB-IoT standalone and inband scenarios respectively</w:t>
      </w:r>
    </w:p>
    <w:p w:rsidR="001641CB" w:rsidRDefault="001641CB" w:rsidP="00994432">
      <w:pPr>
        <w:pStyle w:val="BodyText"/>
        <w:rPr>
          <w:lang w:eastAsia="ko-KR"/>
        </w:rPr>
      </w:pPr>
    </w:p>
    <w:tbl>
      <w:tblPr>
        <w:tblStyle w:val="TableGrid"/>
        <w:tblW w:w="0" w:type="auto"/>
        <w:tblLook w:val="04A0" w:firstRow="1" w:lastRow="0" w:firstColumn="1" w:lastColumn="0" w:noHBand="0" w:noVBand="1"/>
      </w:tblPr>
      <w:tblGrid>
        <w:gridCol w:w="2407"/>
        <w:gridCol w:w="2408"/>
        <w:gridCol w:w="2408"/>
        <w:gridCol w:w="2408"/>
      </w:tblGrid>
      <w:tr w:rsidR="001641CB" w:rsidTr="00E05F74">
        <w:tc>
          <w:tcPr>
            <w:tcW w:w="2407" w:type="dxa"/>
          </w:tcPr>
          <w:p w:rsidR="001641CB" w:rsidRDefault="001641CB" w:rsidP="001641CB">
            <w:pPr>
              <w:pStyle w:val="BodyText"/>
              <w:jc w:val="center"/>
              <w:rPr>
                <w:lang w:eastAsia="ko-KR"/>
              </w:rPr>
            </w:pPr>
          </w:p>
        </w:tc>
        <w:tc>
          <w:tcPr>
            <w:tcW w:w="7224" w:type="dxa"/>
            <w:gridSpan w:val="3"/>
          </w:tcPr>
          <w:p w:rsidR="001641CB" w:rsidRDefault="001641CB" w:rsidP="001641CB">
            <w:pPr>
              <w:pStyle w:val="BodyText"/>
              <w:jc w:val="center"/>
              <w:rPr>
                <w:lang w:eastAsia="ko-KR"/>
              </w:rPr>
            </w:pPr>
            <w:r>
              <w:rPr>
                <w:lang w:eastAsia="ko-KR"/>
              </w:rPr>
              <w:t>Transmission time [ms]</w:t>
            </w:r>
          </w:p>
        </w:tc>
      </w:tr>
      <w:tr w:rsidR="001641CB" w:rsidTr="001641CB">
        <w:tc>
          <w:tcPr>
            <w:tcW w:w="2407" w:type="dxa"/>
          </w:tcPr>
          <w:p w:rsidR="001641CB" w:rsidRDefault="001641CB" w:rsidP="001641CB">
            <w:pPr>
              <w:pStyle w:val="BodyText"/>
              <w:jc w:val="center"/>
              <w:rPr>
                <w:lang w:eastAsia="ko-KR"/>
              </w:rPr>
            </w:pPr>
            <w:r>
              <w:rPr>
                <w:lang w:eastAsia="ko-KR"/>
              </w:rPr>
              <w:t>NPDCCH</w:t>
            </w:r>
          </w:p>
        </w:tc>
        <w:tc>
          <w:tcPr>
            <w:tcW w:w="2408" w:type="dxa"/>
          </w:tcPr>
          <w:p w:rsidR="001641CB" w:rsidRDefault="001641CB" w:rsidP="001641CB">
            <w:pPr>
              <w:pStyle w:val="BodyText"/>
              <w:jc w:val="center"/>
              <w:rPr>
                <w:lang w:eastAsia="ko-KR"/>
              </w:rPr>
            </w:pPr>
            <w:r>
              <w:rPr>
                <w:lang w:eastAsia="ko-KR"/>
              </w:rPr>
              <w:t>1</w:t>
            </w:r>
          </w:p>
        </w:tc>
        <w:tc>
          <w:tcPr>
            <w:tcW w:w="2408" w:type="dxa"/>
          </w:tcPr>
          <w:p w:rsidR="001641CB" w:rsidRDefault="001641CB" w:rsidP="001641CB">
            <w:pPr>
              <w:pStyle w:val="BodyText"/>
              <w:jc w:val="center"/>
              <w:rPr>
                <w:lang w:eastAsia="ko-KR"/>
              </w:rPr>
            </w:pPr>
            <w:r>
              <w:rPr>
                <w:lang w:eastAsia="ko-KR"/>
              </w:rPr>
              <w:t>8</w:t>
            </w:r>
          </w:p>
        </w:tc>
        <w:tc>
          <w:tcPr>
            <w:tcW w:w="2408" w:type="dxa"/>
          </w:tcPr>
          <w:p w:rsidR="001641CB" w:rsidRDefault="001641CB" w:rsidP="001641CB">
            <w:pPr>
              <w:pStyle w:val="BodyText"/>
              <w:jc w:val="center"/>
              <w:rPr>
                <w:lang w:eastAsia="ko-KR"/>
              </w:rPr>
            </w:pPr>
            <w:r>
              <w:rPr>
                <w:lang w:eastAsia="ko-KR"/>
              </w:rPr>
              <w:t>128</w:t>
            </w:r>
          </w:p>
        </w:tc>
      </w:tr>
      <w:tr w:rsidR="001641CB" w:rsidTr="001641CB">
        <w:tc>
          <w:tcPr>
            <w:tcW w:w="2407" w:type="dxa"/>
          </w:tcPr>
          <w:p w:rsidR="001641CB" w:rsidRDefault="001641CB" w:rsidP="001641CB">
            <w:pPr>
              <w:pStyle w:val="BodyText"/>
              <w:jc w:val="center"/>
              <w:rPr>
                <w:lang w:eastAsia="ko-KR"/>
              </w:rPr>
            </w:pPr>
            <w:r>
              <w:rPr>
                <w:lang w:eastAsia="ko-KR"/>
              </w:rPr>
              <w:t>WUS</w:t>
            </w:r>
          </w:p>
        </w:tc>
        <w:tc>
          <w:tcPr>
            <w:tcW w:w="2408" w:type="dxa"/>
          </w:tcPr>
          <w:p w:rsidR="001641CB" w:rsidRDefault="001641CB" w:rsidP="001641CB">
            <w:pPr>
              <w:pStyle w:val="BodyText"/>
              <w:jc w:val="center"/>
              <w:rPr>
                <w:lang w:eastAsia="ko-KR"/>
              </w:rPr>
            </w:pPr>
            <w:r>
              <w:rPr>
                <w:lang w:eastAsia="ko-KR"/>
              </w:rPr>
              <w:t>1</w:t>
            </w:r>
          </w:p>
        </w:tc>
        <w:tc>
          <w:tcPr>
            <w:tcW w:w="2408" w:type="dxa"/>
          </w:tcPr>
          <w:p w:rsidR="001641CB" w:rsidRDefault="001641CB" w:rsidP="001641CB">
            <w:pPr>
              <w:pStyle w:val="BodyText"/>
              <w:jc w:val="center"/>
              <w:rPr>
                <w:lang w:eastAsia="ko-KR"/>
              </w:rPr>
            </w:pPr>
            <w:r>
              <w:rPr>
                <w:lang w:eastAsia="ko-KR"/>
              </w:rPr>
              <w:t>4</w:t>
            </w:r>
          </w:p>
        </w:tc>
        <w:tc>
          <w:tcPr>
            <w:tcW w:w="2408" w:type="dxa"/>
          </w:tcPr>
          <w:p w:rsidR="001641CB" w:rsidRDefault="001641CB" w:rsidP="001641CB">
            <w:pPr>
              <w:pStyle w:val="BodyText"/>
              <w:jc w:val="center"/>
              <w:rPr>
                <w:lang w:eastAsia="ko-KR"/>
              </w:rPr>
            </w:pPr>
            <w:r>
              <w:rPr>
                <w:lang w:eastAsia="ko-KR"/>
              </w:rPr>
              <w:t>16</w:t>
            </w:r>
          </w:p>
        </w:tc>
      </w:tr>
      <w:tr w:rsidR="001641CB" w:rsidTr="001641CB">
        <w:tc>
          <w:tcPr>
            <w:tcW w:w="2407" w:type="dxa"/>
          </w:tcPr>
          <w:p w:rsidR="001641CB" w:rsidRDefault="001641CB" w:rsidP="001641CB">
            <w:pPr>
              <w:pStyle w:val="BodyText"/>
              <w:jc w:val="center"/>
              <w:rPr>
                <w:lang w:eastAsia="ko-KR"/>
              </w:rPr>
            </w:pPr>
            <w:r>
              <w:rPr>
                <w:lang w:eastAsia="ko-KR"/>
              </w:rPr>
              <w:t xml:space="preserve">Ratio  </w:t>
            </w:r>
          </w:p>
        </w:tc>
        <w:tc>
          <w:tcPr>
            <w:tcW w:w="2408" w:type="dxa"/>
          </w:tcPr>
          <w:p w:rsidR="001641CB" w:rsidRDefault="001641CB" w:rsidP="001641CB">
            <w:pPr>
              <w:pStyle w:val="BodyText"/>
              <w:jc w:val="center"/>
              <w:rPr>
                <w:lang w:eastAsia="ko-KR"/>
              </w:rPr>
            </w:pPr>
            <w:r>
              <w:rPr>
                <w:lang w:eastAsia="ko-KR"/>
              </w:rPr>
              <w:t>1</w:t>
            </w:r>
          </w:p>
        </w:tc>
        <w:tc>
          <w:tcPr>
            <w:tcW w:w="2408" w:type="dxa"/>
          </w:tcPr>
          <w:p w:rsidR="001641CB" w:rsidRDefault="001641CB" w:rsidP="001641CB">
            <w:pPr>
              <w:pStyle w:val="BodyText"/>
              <w:jc w:val="center"/>
              <w:rPr>
                <w:lang w:eastAsia="ko-KR"/>
              </w:rPr>
            </w:pPr>
            <w:r>
              <w:rPr>
                <w:lang w:eastAsia="ko-KR"/>
              </w:rPr>
              <w:t>2</w:t>
            </w:r>
          </w:p>
        </w:tc>
        <w:tc>
          <w:tcPr>
            <w:tcW w:w="2408" w:type="dxa"/>
          </w:tcPr>
          <w:p w:rsidR="001641CB" w:rsidRDefault="001641CB" w:rsidP="001641CB">
            <w:pPr>
              <w:pStyle w:val="BodyText"/>
              <w:jc w:val="center"/>
              <w:rPr>
                <w:lang w:eastAsia="ko-KR"/>
              </w:rPr>
            </w:pPr>
            <w:r>
              <w:rPr>
                <w:lang w:eastAsia="ko-KR"/>
              </w:rPr>
              <w:t>8</w:t>
            </w:r>
          </w:p>
        </w:tc>
      </w:tr>
    </w:tbl>
    <w:p w:rsidR="001641CB" w:rsidRPr="00462A0E" w:rsidRDefault="001641CB" w:rsidP="001641CB">
      <w:pPr>
        <w:pStyle w:val="BodyText"/>
        <w:jc w:val="center"/>
        <w:rPr>
          <w:b/>
          <w:i/>
          <w:lang w:eastAsia="ko-KR"/>
        </w:rPr>
      </w:pPr>
      <w:r>
        <w:rPr>
          <w:b/>
          <w:i/>
          <w:lang w:eastAsia="ko-KR"/>
        </w:rPr>
        <w:t>Table 2</w:t>
      </w:r>
      <w:r w:rsidRPr="00462A0E">
        <w:rPr>
          <w:b/>
          <w:i/>
          <w:lang w:eastAsia="ko-KR"/>
        </w:rPr>
        <w:t xml:space="preserve">: </w:t>
      </w:r>
      <w:r>
        <w:rPr>
          <w:b/>
          <w:i/>
          <w:lang w:eastAsia="ko-KR"/>
        </w:rPr>
        <w:t>NB-IoT standalone scenario – Rmax = 128</w:t>
      </w:r>
    </w:p>
    <w:p w:rsidR="001641CB" w:rsidRDefault="001641CB" w:rsidP="00994432">
      <w:pPr>
        <w:pStyle w:val="BodyText"/>
        <w:rPr>
          <w:lang w:eastAsia="ko-KR"/>
        </w:rPr>
      </w:pPr>
    </w:p>
    <w:tbl>
      <w:tblPr>
        <w:tblStyle w:val="TableGrid"/>
        <w:tblW w:w="0" w:type="auto"/>
        <w:tblLook w:val="04A0" w:firstRow="1" w:lastRow="0" w:firstColumn="1" w:lastColumn="0" w:noHBand="0" w:noVBand="1"/>
      </w:tblPr>
      <w:tblGrid>
        <w:gridCol w:w="2407"/>
        <w:gridCol w:w="2408"/>
        <w:gridCol w:w="2408"/>
        <w:gridCol w:w="2408"/>
      </w:tblGrid>
      <w:tr w:rsidR="001641CB" w:rsidTr="00767928">
        <w:tc>
          <w:tcPr>
            <w:tcW w:w="2407" w:type="dxa"/>
          </w:tcPr>
          <w:p w:rsidR="001641CB" w:rsidRDefault="001641CB" w:rsidP="00767928">
            <w:pPr>
              <w:pStyle w:val="BodyText"/>
              <w:jc w:val="center"/>
              <w:rPr>
                <w:lang w:eastAsia="ko-KR"/>
              </w:rPr>
            </w:pPr>
          </w:p>
        </w:tc>
        <w:tc>
          <w:tcPr>
            <w:tcW w:w="7224" w:type="dxa"/>
            <w:gridSpan w:val="3"/>
          </w:tcPr>
          <w:p w:rsidR="001641CB" w:rsidRDefault="001641CB" w:rsidP="00767928">
            <w:pPr>
              <w:pStyle w:val="BodyText"/>
              <w:jc w:val="center"/>
              <w:rPr>
                <w:lang w:eastAsia="ko-KR"/>
              </w:rPr>
            </w:pPr>
            <w:r>
              <w:rPr>
                <w:lang w:eastAsia="ko-KR"/>
              </w:rPr>
              <w:t>Transmission time [ms]</w:t>
            </w:r>
          </w:p>
        </w:tc>
      </w:tr>
      <w:tr w:rsidR="001641CB" w:rsidTr="00767928">
        <w:tc>
          <w:tcPr>
            <w:tcW w:w="2407" w:type="dxa"/>
          </w:tcPr>
          <w:p w:rsidR="001641CB" w:rsidRDefault="001641CB" w:rsidP="00767928">
            <w:pPr>
              <w:pStyle w:val="BodyText"/>
              <w:jc w:val="center"/>
              <w:rPr>
                <w:lang w:eastAsia="ko-KR"/>
              </w:rPr>
            </w:pPr>
            <w:r>
              <w:rPr>
                <w:lang w:eastAsia="ko-KR"/>
              </w:rPr>
              <w:t>NPDCCH</w:t>
            </w:r>
          </w:p>
        </w:tc>
        <w:tc>
          <w:tcPr>
            <w:tcW w:w="2408" w:type="dxa"/>
          </w:tcPr>
          <w:p w:rsidR="001641CB" w:rsidRDefault="001641CB" w:rsidP="00767928">
            <w:pPr>
              <w:pStyle w:val="BodyText"/>
              <w:jc w:val="center"/>
              <w:rPr>
                <w:lang w:eastAsia="ko-KR"/>
              </w:rPr>
            </w:pPr>
            <w:r>
              <w:rPr>
                <w:lang w:eastAsia="ko-KR"/>
              </w:rPr>
              <w:t>4</w:t>
            </w:r>
          </w:p>
        </w:tc>
        <w:tc>
          <w:tcPr>
            <w:tcW w:w="2408" w:type="dxa"/>
          </w:tcPr>
          <w:p w:rsidR="001641CB" w:rsidRDefault="001641CB" w:rsidP="00767928">
            <w:pPr>
              <w:pStyle w:val="BodyText"/>
              <w:jc w:val="center"/>
              <w:rPr>
                <w:lang w:eastAsia="ko-KR"/>
              </w:rPr>
            </w:pPr>
            <w:r>
              <w:rPr>
                <w:lang w:eastAsia="ko-KR"/>
              </w:rPr>
              <w:t>64</w:t>
            </w:r>
          </w:p>
        </w:tc>
        <w:tc>
          <w:tcPr>
            <w:tcW w:w="2408" w:type="dxa"/>
          </w:tcPr>
          <w:p w:rsidR="001641CB" w:rsidRDefault="001641CB" w:rsidP="00767928">
            <w:pPr>
              <w:pStyle w:val="BodyText"/>
              <w:jc w:val="center"/>
              <w:rPr>
                <w:lang w:eastAsia="ko-KR"/>
              </w:rPr>
            </w:pPr>
            <w:r>
              <w:rPr>
                <w:lang w:eastAsia="ko-KR"/>
              </w:rPr>
              <w:t>1024</w:t>
            </w:r>
          </w:p>
        </w:tc>
      </w:tr>
      <w:tr w:rsidR="001641CB" w:rsidTr="00767928">
        <w:tc>
          <w:tcPr>
            <w:tcW w:w="2407" w:type="dxa"/>
          </w:tcPr>
          <w:p w:rsidR="001641CB" w:rsidRDefault="001641CB" w:rsidP="00767928">
            <w:pPr>
              <w:pStyle w:val="BodyText"/>
              <w:jc w:val="center"/>
              <w:rPr>
                <w:lang w:eastAsia="ko-KR"/>
              </w:rPr>
            </w:pPr>
            <w:r>
              <w:rPr>
                <w:lang w:eastAsia="ko-KR"/>
              </w:rPr>
              <w:t>WUS</w:t>
            </w:r>
          </w:p>
        </w:tc>
        <w:tc>
          <w:tcPr>
            <w:tcW w:w="2408" w:type="dxa"/>
          </w:tcPr>
          <w:p w:rsidR="001641CB" w:rsidRDefault="001641CB" w:rsidP="00767928">
            <w:pPr>
              <w:pStyle w:val="BodyText"/>
              <w:jc w:val="center"/>
              <w:rPr>
                <w:lang w:eastAsia="ko-KR"/>
              </w:rPr>
            </w:pPr>
            <w:r>
              <w:rPr>
                <w:lang w:eastAsia="ko-KR"/>
              </w:rPr>
              <w:t>4</w:t>
            </w:r>
          </w:p>
        </w:tc>
        <w:tc>
          <w:tcPr>
            <w:tcW w:w="2408" w:type="dxa"/>
          </w:tcPr>
          <w:p w:rsidR="001641CB" w:rsidRDefault="001641CB" w:rsidP="00767928">
            <w:pPr>
              <w:pStyle w:val="BodyText"/>
              <w:jc w:val="center"/>
              <w:rPr>
                <w:lang w:eastAsia="ko-KR"/>
              </w:rPr>
            </w:pPr>
            <w:r>
              <w:rPr>
                <w:lang w:eastAsia="ko-KR"/>
              </w:rPr>
              <w:t>16</w:t>
            </w:r>
          </w:p>
        </w:tc>
        <w:tc>
          <w:tcPr>
            <w:tcW w:w="2408" w:type="dxa"/>
          </w:tcPr>
          <w:p w:rsidR="001641CB" w:rsidRDefault="001641CB" w:rsidP="00767928">
            <w:pPr>
              <w:pStyle w:val="BodyText"/>
              <w:jc w:val="center"/>
              <w:rPr>
                <w:lang w:eastAsia="ko-KR"/>
              </w:rPr>
            </w:pPr>
            <w:r>
              <w:rPr>
                <w:lang w:eastAsia="ko-KR"/>
              </w:rPr>
              <w:t>64</w:t>
            </w:r>
          </w:p>
        </w:tc>
      </w:tr>
      <w:tr w:rsidR="001641CB" w:rsidTr="00767928">
        <w:tc>
          <w:tcPr>
            <w:tcW w:w="2407" w:type="dxa"/>
          </w:tcPr>
          <w:p w:rsidR="001641CB" w:rsidRDefault="001641CB" w:rsidP="001641CB">
            <w:pPr>
              <w:pStyle w:val="BodyText"/>
              <w:jc w:val="center"/>
              <w:rPr>
                <w:lang w:eastAsia="ko-KR"/>
              </w:rPr>
            </w:pPr>
            <w:r>
              <w:rPr>
                <w:lang w:eastAsia="ko-KR"/>
              </w:rPr>
              <w:t xml:space="preserve">Ratio </w:t>
            </w:r>
          </w:p>
        </w:tc>
        <w:tc>
          <w:tcPr>
            <w:tcW w:w="2408" w:type="dxa"/>
          </w:tcPr>
          <w:p w:rsidR="001641CB" w:rsidRDefault="001641CB" w:rsidP="00767928">
            <w:pPr>
              <w:pStyle w:val="BodyText"/>
              <w:jc w:val="center"/>
              <w:rPr>
                <w:lang w:eastAsia="ko-KR"/>
              </w:rPr>
            </w:pPr>
            <w:r>
              <w:rPr>
                <w:lang w:eastAsia="ko-KR"/>
              </w:rPr>
              <w:t>1</w:t>
            </w:r>
          </w:p>
        </w:tc>
        <w:tc>
          <w:tcPr>
            <w:tcW w:w="2408" w:type="dxa"/>
          </w:tcPr>
          <w:p w:rsidR="001641CB" w:rsidRDefault="001641CB" w:rsidP="00767928">
            <w:pPr>
              <w:pStyle w:val="BodyText"/>
              <w:jc w:val="center"/>
              <w:rPr>
                <w:lang w:eastAsia="ko-KR"/>
              </w:rPr>
            </w:pPr>
            <w:r>
              <w:rPr>
                <w:lang w:eastAsia="ko-KR"/>
              </w:rPr>
              <w:t>4</w:t>
            </w:r>
          </w:p>
        </w:tc>
        <w:tc>
          <w:tcPr>
            <w:tcW w:w="2408" w:type="dxa"/>
          </w:tcPr>
          <w:p w:rsidR="001641CB" w:rsidRDefault="001641CB" w:rsidP="00767928">
            <w:pPr>
              <w:pStyle w:val="BodyText"/>
              <w:jc w:val="center"/>
              <w:rPr>
                <w:lang w:eastAsia="ko-KR"/>
              </w:rPr>
            </w:pPr>
            <w:r>
              <w:rPr>
                <w:lang w:eastAsia="ko-KR"/>
              </w:rPr>
              <w:t>4</w:t>
            </w:r>
          </w:p>
        </w:tc>
      </w:tr>
    </w:tbl>
    <w:p w:rsidR="001641CB" w:rsidRPr="00462A0E" w:rsidRDefault="001641CB" w:rsidP="001641CB">
      <w:pPr>
        <w:pStyle w:val="BodyText"/>
        <w:jc w:val="center"/>
        <w:rPr>
          <w:b/>
          <w:i/>
          <w:lang w:eastAsia="ko-KR"/>
        </w:rPr>
      </w:pPr>
      <w:r>
        <w:rPr>
          <w:b/>
          <w:i/>
          <w:lang w:eastAsia="ko-KR"/>
        </w:rPr>
        <w:t>Table 3</w:t>
      </w:r>
      <w:r w:rsidRPr="00462A0E">
        <w:rPr>
          <w:b/>
          <w:i/>
          <w:lang w:eastAsia="ko-KR"/>
        </w:rPr>
        <w:t xml:space="preserve">: </w:t>
      </w:r>
      <w:r>
        <w:rPr>
          <w:b/>
          <w:i/>
          <w:lang w:eastAsia="ko-KR"/>
        </w:rPr>
        <w:t>NB-IoT inband scenario – Rmax = 1024</w:t>
      </w:r>
    </w:p>
    <w:p w:rsidR="001641CB" w:rsidRDefault="00573E65" w:rsidP="00573E65">
      <w:pPr>
        <w:pStyle w:val="Heading1"/>
      </w:pPr>
      <w:r>
        <w:lastRenderedPageBreak/>
        <w:t xml:space="preserve">Configuration of WUS with idle </w:t>
      </w:r>
      <w:r w:rsidR="00197E35">
        <w:t xml:space="preserve">mode </w:t>
      </w:r>
      <w:r>
        <w:t xml:space="preserve">paging UE groups </w:t>
      </w:r>
    </w:p>
    <w:p w:rsidR="00835D5C" w:rsidRDefault="00CE4BDF" w:rsidP="00835D5C">
      <w:pPr>
        <w:pStyle w:val="BodyText"/>
        <w:rPr>
          <w:lang w:eastAsia="ko-KR"/>
        </w:rPr>
      </w:pPr>
      <w:r>
        <w:rPr>
          <w:lang w:eastAsia="ko-KR"/>
        </w:rPr>
        <w:t>An</w:t>
      </w:r>
      <w:r w:rsidR="00835D5C">
        <w:rPr>
          <w:lang w:eastAsia="ko-KR"/>
        </w:rPr>
        <w:t xml:space="preserve"> intelligent eNB can moderate repetitions of paging messages based on the last paging transmission from the core network</w:t>
      </w:r>
      <w:r>
        <w:rPr>
          <w:lang w:eastAsia="ko-KR"/>
        </w:rPr>
        <w:t xml:space="preserve"> – i.e. </w:t>
      </w:r>
      <w:r w:rsidR="00835D5C" w:rsidRPr="00835D5C">
        <w:rPr>
          <w:lang w:eastAsia="ko-KR"/>
        </w:rPr>
        <w:t>paging attempt number</w:t>
      </w:r>
      <w:r>
        <w:rPr>
          <w:lang w:eastAsia="ko-KR"/>
        </w:rPr>
        <w:t xml:space="preserve">, </w:t>
      </w:r>
      <w:r w:rsidR="00835D5C" w:rsidRPr="00835D5C">
        <w:rPr>
          <w:lang w:eastAsia="ko-KR"/>
        </w:rPr>
        <w:t>last coverage level</w:t>
      </w:r>
      <w:r>
        <w:rPr>
          <w:lang w:eastAsia="ko-KR"/>
        </w:rPr>
        <w:t xml:space="preserve"> for paging. </w:t>
      </w:r>
      <w:r w:rsidR="00835D5C">
        <w:rPr>
          <w:lang w:eastAsia="ko-KR"/>
        </w:rPr>
        <w:t>It is proposed that the</w:t>
      </w:r>
      <w:r w:rsidR="00835D5C" w:rsidRPr="00835D5C">
        <w:rPr>
          <w:lang w:eastAsia="ko-KR"/>
        </w:rPr>
        <w:t xml:space="preserve"> coverage </w:t>
      </w:r>
      <w:r w:rsidR="00835D5C">
        <w:rPr>
          <w:lang w:eastAsia="ko-KR"/>
        </w:rPr>
        <w:t xml:space="preserve">class </w:t>
      </w:r>
      <w:r w:rsidR="00835D5C" w:rsidRPr="00835D5C">
        <w:rPr>
          <w:lang w:eastAsia="ko-KR"/>
        </w:rPr>
        <w:t xml:space="preserve">level handling </w:t>
      </w:r>
      <w:r w:rsidR="00835D5C">
        <w:rPr>
          <w:lang w:eastAsia="ko-KR"/>
        </w:rPr>
        <w:t>in paging procedure is used for WUS</w:t>
      </w:r>
      <w:r w:rsidR="00312908">
        <w:rPr>
          <w:lang w:eastAsia="ko-KR"/>
        </w:rPr>
        <w:t>.</w:t>
      </w:r>
    </w:p>
    <w:p w:rsidR="00835D5C" w:rsidRPr="00835D5C" w:rsidRDefault="00245BB4" w:rsidP="00835D5C">
      <w:pPr>
        <w:pStyle w:val="BodyText"/>
        <w:rPr>
          <w:b/>
          <w:i/>
          <w:lang w:eastAsia="ko-KR"/>
        </w:rPr>
      </w:pPr>
      <w:r>
        <w:rPr>
          <w:b/>
          <w:i/>
          <w:lang w:eastAsia="ko-KR"/>
        </w:rPr>
        <w:t>Proposal 6</w:t>
      </w:r>
      <w:r w:rsidR="00835D5C" w:rsidRPr="00835D5C">
        <w:rPr>
          <w:b/>
          <w:i/>
          <w:lang w:eastAsia="ko-KR"/>
        </w:rPr>
        <w:t>: The coverage class level handling in paging procedure can be re-used for WUS without modification.</w:t>
      </w:r>
    </w:p>
    <w:p w:rsidR="003B34F8" w:rsidRDefault="00C31C7A" w:rsidP="00994432">
      <w:pPr>
        <w:pStyle w:val="BodyText"/>
        <w:rPr>
          <w:lang w:eastAsia="ko-KR"/>
        </w:rPr>
      </w:pPr>
      <w:r>
        <w:rPr>
          <w:lang w:eastAsia="ko-KR"/>
        </w:rPr>
        <w:t>In [1], options for W</w:t>
      </w:r>
      <w:r w:rsidRPr="00C31C7A">
        <w:rPr>
          <w:lang w:eastAsia="ko-KR"/>
        </w:rPr>
        <w:t>US monitoring considering mapping between WUS and PO</w:t>
      </w:r>
      <w:r w:rsidR="00E76BBA">
        <w:rPr>
          <w:lang w:eastAsia="ko-KR"/>
        </w:rPr>
        <w:t xml:space="preserve"> are</w:t>
      </w:r>
      <w:r>
        <w:rPr>
          <w:lang w:eastAsia="ko-KR"/>
        </w:rPr>
        <w:t xml:space="preserve"> addressed. </w:t>
      </w:r>
      <w:r w:rsidR="00D524B8">
        <w:rPr>
          <w:lang w:eastAsia="ko-KR"/>
        </w:rPr>
        <w:t xml:space="preserve">There is a trade-off between UE’s main receiver wake up (result in UE’s power consumption) and WUS resource overhead. If more UEs </w:t>
      </w:r>
      <w:r w:rsidR="00E76BBA">
        <w:rPr>
          <w:lang w:eastAsia="ko-KR"/>
        </w:rPr>
        <w:t xml:space="preserve">in a group </w:t>
      </w:r>
      <w:r w:rsidR="00D524B8">
        <w:rPr>
          <w:lang w:eastAsia="ko-KR"/>
        </w:rPr>
        <w:t>associates to the same WUS, the</w:t>
      </w:r>
      <w:r w:rsidR="003B34F8">
        <w:rPr>
          <w:lang w:eastAsia="ko-KR"/>
        </w:rPr>
        <w:t>re is</w:t>
      </w:r>
      <w:r w:rsidR="00D524B8">
        <w:rPr>
          <w:lang w:eastAsia="ko-KR"/>
        </w:rPr>
        <w:t xml:space="preserve"> higher probability </w:t>
      </w:r>
      <w:r w:rsidR="003B34F8">
        <w:rPr>
          <w:lang w:eastAsia="ko-KR"/>
        </w:rPr>
        <w:t>that a UE in group that is not paged unnecessarily wake</w:t>
      </w:r>
      <w:r w:rsidR="00E517FC">
        <w:rPr>
          <w:lang w:eastAsia="ko-KR"/>
        </w:rPr>
        <w:t>s</w:t>
      </w:r>
      <w:r w:rsidR="003B34F8">
        <w:rPr>
          <w:lang w:eastAsia="ko-KR"/>
        </w:rPr>
        <w:t xml:space="preserve"> up to detect NPDCCH if another UE in the group is paged. </w:t>
      </w:r>
      <w:r w:rsidR="00991E2C">
        <w:rPr>
          <w:lang w:eastAsia="ko-KR"/>
        </w:rPr>
        <w:t xml:space="preserve"> </w:t>
      </w:r>
      <w:r w:rsidR="003B34F8">
        <w:rPr>
          <w:lang w:eastAsia="ko-KR"/>
        </w:rPr>
        <w:t xml:space="preserve">Consider </w:t>
      </w:r>
      <w:r w:rsidR="00E76BBA">
        <w:rPr>
          <w:lang w:eastAsia="ko-KR"/>
        </w:rPr>
        <w:t xml:space="preserve">a group of </w:t>
      </w:r>
      <w:r w:rsidR="00646DAD">
        <w:rPr>
          <w:lang w:eastAsia="ko-KR"/>
        </w:rPr>
        <w:t>UE</w:t>
      </w:r>
      <w:r w:rsidR="0074751E">
        <w:rPr>
          <w:lang w:eastAsia="ko-KR"/>
        </w:rPr>
        <w:t>s</w:t>
      </w:r>
      <w:r w:rsidR="00E76BBA">
        <w:rPr>
          <w:lang w:eastAsia="ko-KR"/>
        </w:rPr>
        <w:t xml:space="preserve"> with</w:t>
      </w:r>
      <w:r w:rsidR="00B312A3">
        <w:rPr>
          <w:lang w:eastAsia="ko-KR"/>
        </w:rPr>
        <w:t xml:space="preserve"> </w:t>
      </w:r>
      <w:r w:rsidR="0074751E">
        <w:rPr>
          <w:lang w:eastAsia="ko-KR"/>
        </w:rPr>
        <w:t>same</w:t>
      </w:r>
      <w:r w:rsidR="00646DAD">
        <w:rPr>
          <w:lang w:eastAsia="ko-KR"/>
        </w:rPr>
        <w:t xml:space="preserve"> duty cycle</w:t>
      </w:r>
      <w:r w:rsidR="00E76BBA">
        <w:rPr>
          <w:lang w:eastAsia="ko-KR"/>
        </w:rPr>
        <w:t xml:space="preserve">, </w:t>
      </w:r>
      <w:r w:rsidR="009825F1">
        <w:rPr>
          <w:lang w:eastAsia="ko-KR"/>
        </w:rPr>
        <w:t xml:space="preserve">evenly </w:t>
      </w:r>
      <w:r w:rsidR="0074751E">
        <w:rPr>
          <w:lang w:eastAsia="ko-KR"/>
        </w:rPr>
        <w:t xml:space="preserve">paged </w:t>
      </w:r>
      <w:r w:rsidR="009825F1">
        <w:rPr>
          <w:lang w:eastAsia="ko-KR"/>
        </w:rPr>
        <w:t>in the duty cycle</w:t>
      </w:r>
      <w:r w:rsidR="00E76BBA">
        <w:rPr>
          <w:lang w:eastAsia="ko-KR"/>
        </w:rPr>
        <w:t xml:space="preserve">, and </w:t>
      </w:r>
      <w:r w:rsidR="00857C9D">
        <w:rPr>
          <w:lang w:eastAsia="ko-KR"/>
        </w:rPr>
        <w:t>idle mode DRX cycle 2.56 sec</w:t>
      </w:r>
      <w:r w:rsidR="00E76BBA">
        <w:rPr>
          <w:lang w:eastAsia="ko-KR"/>
        </w:rPr>
        <w:t>.</w:t>
      </w:r>
      <w:r w:rsidR="00D92008">
        <w:rPr>
          <w:lang w:eastAsia="ko-KR"/>
        </w:rPr>
        <w:t xml:space="preserve"> </w:t>
      </w:r>
      <w:r w:rsidR="00E76BBA">
        <w:rPr>
          <w:lang w:eastAsia="ko-KR"/>
        </w:rPr>
        <w:t>The paging probability</w:t>
      </w:r>
      <w:r w:rsidR="003B34F8">
        <w:rPr>
          <w:lang w:eastAsia="ko-KR"/>
        </w:rPr>
        <w:t xml:space="preserve"> </w:t>
      </w:r>
      <w:r w:rsidR="00E76BBA">
        <w:rPr>
          <w:lang w:eastAsia="ko-KR"/>
        </w:rPr>
        <w:t>is listed in Table 4 and the UE’s main receiver wake up probability is shown in Figure 3.</w:t>
      </w:r>
    </w:p>
    <w:p w:rsidR="00E76BBA" w:rsidRDefault="00E76BBA" w:rsidP="00E76BBA">
      <w:pPr>
        <w:pStyle w:val="BodyText"/>
        <w:numPr>
          <w:ilvl w:val="0"/>
          <w:numId w:val="20"/>
        </w:numPr>
        <w:rPr>
          <w:lang w:eastAsia="ko-KR"/>
        </w:rPr>
      </w:pPr>
      <w:r>
        <w:rPr>
          <w:lang w:eastAsia="ko-KR"/>
        </w:rPr>
        <w:t xml:space="preserve">With 100 UEs associated to a WUS and duty cycle 1 min, the UE’s main receiver wake up probability is 0.99. </w:t>
      </w:r>
    </w:p>
    <w:p w:rsidR="00E76BBA" w:rsidRDefault="00E76BBA" w:rsidP="00E76BBA">
      <w:pPr>
        <w:pStyle w:val="BodyText"/>
        <w:numPr>
          <w:ilvl w:val="0"/>
          <w:numId w:val="20"/>
        </w:numPr>
        <w:rPr>
          <w:lang w:eastAsia="ko-KR"/>
        </w:rPr>
      </w:pPr>
      <w:r>
        <w:rPr>
          <w:lang w:eastAsia="ko-KR"/>
        </w:rPr>
        <w:t xml:space="preserve">With 50 UEs associates to a WUS and duty cycle 15 mins, the main receiver wake up probability is 0.13. </w:t>
      </w:r>
    </w:p>
    <w:p w:rsidR="003B34F8" w:rsidRDefault="003B34F8" w:rsidP="00994432">
      <w:pPr>
        <w:pStyle w:val="BodyText"/>
        <w:rPr>
          <w:lang w:eastAsia="ko-KR"/>
        </w:rPr>
      </w:pPr>
      <m:oMathPara>
        <m:oMath>
          <m:r>
            <w:rPr>
              <w:rFonts w:ascii="Cambria Math" w:hAnsi="Cambria Math"/>
              <w:lang w:eastAsia="ko-KR"/>
            </w:rPr>
            <m:t>Paging probability=</m:t>
          </m:r>
          <m:f>
            <m:fPr>
              <m:ctrlPr>
                <w:rPr>
                  <w:rFonts w:ascii="Cambria Math" w:hAnsi="Cambria Math"/>
                  <w:i/>
                  <w:lang w:eastAsia="ko-KR"/>
                </w:rPr>
              </m:ctrlPr>
            </m:fPr>
            <m:num>
              <m:r>
                <w:rPr>
                  <w:rFonts w:ascii="Cambria Math" w:hAnsi="Cambria Math"/>
                  <w:lang w:eastAsia="ko-KR"/>
                </w:rPr>
                <m:t>DRX cycle</m:t>
              </m:r>
            </m:num>
            <m:den>
              <m:r>
                <w:rPr>
                  <w:rFonts w:ascii="Cambria Math" w:hAnsi="Cambria Math"/>
                  <w:lang w:eastAsia="ko-KR"/>
                </w:rPr>
                <m:t xml:space="preserve">Duty cycle </m:t>
              </m:r>
            </m:den>
          </m:f>
        </m:oMath>
      </m:oMathPara>
    </w:p>
    <w:p w:rsidR="00857C9D" w:rsidRDefault="00857C9D" w:rsidP="00994432">
      <w:pPr>
        <w:pStyle w:val="BodyText"/>
        <w:rPr>
          <w:lang w:eastAsia="ko-KR"/>
        </w:rPr>
      </w:pPr>
    </w:p>
    <w:tbl>
      <w:tblPr>
        <w:tblStyle w:val="TableGrid"/>
        <w:tblW w:w="0" w:type="auto"/>
        <w:tblLook w:val="04A0" w:firstRow="1" w:lastRow="0" w:firstColumn="1" w:lastColumn="0" w:noHBand="0" w:noVBand="1"/>
      </w:tblPr>
      <w:tblGrid>
        <w:gridCol w:w="2122"/>
        <w:gridCol w:w="1134"/>
        <w:gridCol w:w="1134"/>
        <w:gridCol w:w="1275"/>
        <w:gridCol w:w="1134"/>
        <w:gridCol w:w="1134"/>
        <w:gridCol w:w="1134"/>
      </w:tblGrid>
      <w:tr w:rsidR="00C8570D" w:rsidTr="00C8570D">
        <w:tc>
          <w:tcPr>
            <w:tcW w:w="2122" w:type="dxa"/>
          </w:tcPr>
          <w:p w:rsidR="00646DAD" w:rsidRDefault="00646DAD" w:rsidP="00994432">
            <w:pPr>
              <w:pStyle w:val="BodyText"/>
              <w:rPr>
                <w:lang w:eastAsia="ko-KR"/>
              </w:rPr>
            </w:pPr>
            <w:r>
              <w:rPr>
                <w:lang w:eastAsia="ko-KR"/>
              </w:rPr>
              <w:t>Duty cycle</w:t>
            </w:r>
          </w:p>
        </w:tc>
        <w:tc>
          <w:tcPr>
            <w:tcW w:w="1134" w:type="dxa"/>
          </w:tcPr>
          <w:p w:rsidR="00646DAD" w:rsidRDefault="00646DAD" w:rsidP="00994432">
            <w:pPr>
              <w:pStyle w:val="BodyText"/>
              <w:rPr>
                <w:lang w:eastAsia="ko-KR"/>
              </w:rPr>
            </w:pPr>
            <w:r>
              <w:rPr>
                <w:lang w:eastAsia="ko-KR"/>
              </w:rPr>
              <w:t>1 min</w:t>
            </w:r>
          </w:p>
        </w:tc>
        <w:tc>
          <w:tcPr>
            <w:tcW w:w="1134" w:type="dxa"/>
          </w:tcPr>
          <w:p w:rsidR="00646DAD" w:rsidRDefault="00646DAD" w:rsidP="00994432">
            <w:pPr>
              <w:pStyle w:val="BodyText"/>
              <w:rPr>
                <w:lang w:eastAsia="ko-KR"/>
              </w:rPr>
            </w:pPr>
            <w:r>
              <w:rPr>
                <w:lang w:eastAsia="ko-KR"/>
              </w:rPr>
              <w:t>5 mins</w:t>
            </w:r>
          </w:p>
        </w:tc>
        <w:tc>
          <w:tcPr>
            <w:tcW w:w="1275" w:type="dxa"/>
          </w:tcPr>
          <w:p w:rsidR="00646DAD" w:rsidRDefault="00646DAD" w:rsidP="00994432">
            <w:pPr>
              <w:pStyle w:val="BodyText"/>
              <w:rPr>
                <w:lang w:eastAsia="ko-KR"/>
              </w:rPr>
            </w:pPr>
            <w:r>
              <w:rPr>
                <w:lang w:eastAsia="ko-KR"/>
              </w:rPr>
              <w:t>10 mins</w:t>
            </w:r>
          </w:p>
        </w:tc>
        <w:tc>
          <w:tcPr>
            <w:tcW w:w="1134" w:type="dxa"/>
          </w:tcPr>
          <w:p w:rsidR="00646DAD" w:rsidRDefault="00646DAD" w:rsidP="00994432">
            <w:pPr>
              <w:pStyle w:val="BodyText"/>
              <w:rPr>
                <w:lang w:eastAsia="ko-KR"/>
              </w:rPr>
            </w:pPr>
            <w:r>
              <w:rPr>
                <w:lang w:eastAsia="ko-KR"/>
              </w:rPr>
              <w:t>15 mins</w:t>
            </w:r>
          </w:p>
        </w:tc>
        <w:tc>
          <w:tcPr>
            <w:tcW w:w="1134" w:type="dxa"/>
          </w:tcPr>
          <w:p w:rsidR="00646DAD" w:rsidRDefault="00646DAD" w:rsidP="00994432">
            <w:pPr>
              <w:pStyle w:val="BodyText"/>
              <w:rPr>
                <w:lang w:eastAsia="ko-KR"/>
              </w:rPr>
            </w:pPr>
            <w:r>
              <w:rPr>
                <w:lang w:eastAsia="ko-KR"/>
              </w:rPr>
              <w:t>30 mins</w:t>
            </w:r>
          </w:p>
        </w:tc>
        <w:tc>
          <w:tcPr>
            <w:tcW w:w="1134" w:type="dxa"/>
          </w:tcPr>
          <w:p w:rsidR="00646DAD" w:rsidRDefault="00646DAD" w:rsidP="00994432">
            <w:pPr>
              <w:pStyle w:val="BodyText"/>
              <w:rPr>
                <w:lang w:eastAsia="ko-KR"/>
              </w:rPr>
            </w:pPr>
            <w:r>
              <w:rPr>
                <w:lang w:eastAsia="ko-KR"/>
              </w:rPr>
              <w:t>60 mins</w:t>
            </w:r>
          </w:p>
        </w:tc>
      </w:tr>
      <w:tr w:rsidR="00C8570D" w:rsidTr="00C8570D">
        <w:tc>
          <w:tcPr>
            <w:tcW w:w="2122" w:type="dxa"/>
          </w:tcPr>
          <w:p w:rsidR="00646DAD" w:rsidRDefault="00646DAD" w:rsidP="00A64D84">
            <w:pPr>
              <w:pStyle w:val="BodyText"/>
              <w:rPr>
                <w:lang w:eastAsia="ko-KR"/>
              </w:rPr>
            </w:pPr>
            <w:r>
              <w:rPr>
                <w:lang w:eastAsia="ko-KR"/>
              </w:rPr>
              <w:t>Paging probability</w:t>
            </w:r>
            <w:r w:rsidR="00A64D84">
              <w:rPr>
                <w:lang w:eastAsia="ko-KR"/>
              </w:rPr>
              <w:t xml:space="preserve"> </w:t>
            </w:r>
          </w:p>
        </w:tc>
        <w:tc>
          <w:tcPr>
            <w:tcW w:w="1134" w:type="dxa"/>
          </w:tcPr>
          <w:p w:rsidR="00646DAD" w:rsidRDefault="00646DAD" w:rsidP="00994432">
            <w:pPr>
              <w:pStyle w:val="BodyText"/>
              <w:rPr>
                <w:lang w:eastAsia="ko-KR"/>
              </w:rPr>
            </w:pPr>
            <w:r>
              <w:rPr>
                <w:lang w:eastAsia="ko-KR"/>
              </w:rPr>
              <w:t>0.0427</w:t>
            </w:r>
          </w:p>
        </w:tc>
        <w:tc>
          <w:tcPr>
            <w:tcW w:w="1134" w:type="dxa"/>
          </w:tcPr>
          <w:p w:rsidR="00646DAD" w:rsidRDefault="00A64D84" w:rsidP="00994432">
            <w:pPr>
              <w:pStyle w:val="BodyText"/>
              <w:rPr>
                <w:lang w:eastAsia="ko-KR"/>
              </w:rPr>
            </w:pPr>
            <w:r>
              <w:rPr>
                <w:lang w:eastAsia="ko-KR"/>
              </w:rPr>
              <w:t>0.0085</w:t>
            </w:r>
          </w:p>
        </w:tc>
        <w:tc>
          <w:tcPr>
            <w:tcW w:w="1275" w:type="dxa"/>
          </w:tcPr>
          <w:p w:rsidR="00646DAD" w:rsidRDefault="00A64D84" w:rsidP="00994432">
            <w:pPr>
              <w:pStyle w:val="BodyText"/>
              <w:rPr>
                <w:lang w:eastAsia="ko-KR"/>
              </w:rPr>
            </w:pPr>
            <w:r>
              <w:rPr>
                <w:lang w:eastAsia="ko-KR"/>
              </w:rPr>
              <w:t>0.0043</w:t>
            </w:r>
          </w:p>
        </w:tc>
        <w:tc>
          <w:tcPr>
            <w:tcW w:w="1134" w:type="dxa"/>
          </w:tcPr>
          <w:p w:rsidR="00646DAD" w:rsidRDefault="00A64D84" w:rsidP="00994432">
            <w:pPr>
              <w:pStyle w:val="BodyText"/>
              <w:rPr>
                <w:lang w:eastAsia="ko-KR"/>
              </w:rPr>
            </w:pPr>
            <w:r>
              <w:rPr>
                <w:lang w:eastAsia="ko-KR"/>
              </w:rPr>
              <w:t>0.0028</w:t>
            </w:r>
          </w:p>
        </w:tc>
        <w:tc>
          <w:tcPr>
            <w:tcW w:w="1134" w:type="dxa"/>
          </w:tcPr>
          <w:p w:rsidR="00646DAD" w:rsidRDefault="00A64D84" w:rsidP="00994432">
            <w:pPr>
              <w:pStyle w:val="BodyText"/>
              <w:rPr>
                <w:lang w:eastAsia="ko-KR"/>
              </w:rPr>
            </w:pPr>
            <w:r>
              <w:rPr>
                <w:lang w:eastAsia="ko-KR"/>
              </w:rPr>
              <w:t>0.0014</w:t>
            </w:r>
          </w:p>
        </w:tc>
        <w:tc>
          <w:tcPr>
            <w:tcW w:w="1134" w:type="dxa"/>
          </w:tcPr>
          <w:p w:rsidR="00646DAD" w:rsidRDefault="00A64D84" w:rsidP="00994432">
            <w:pPr>
              <w:pStyle w:val="BodyText"/>
              <w:rPr>
                <w:lang w:eastAsia="ko-KR"/>
              </w:rPr>
            </w:pPr>
            <w:r>
              <w:rPr>
                <w:lang w:eastAsia="ko-KR"/>
              </w:rPr>
              <w:t>0.0007</w:t>
            </w:r>
          </w:p>
        </w:tc>
      </w:tr>
    </w:tbl>
    <w:p w:rsidR="00886BC2" w:rsidRPr="00E76BBA" w:rsidRDefault="00E76BBA" w:rsidP="00E76BBA">
      <w:pPr>
        <w:pStyle w:val="BodyText"/>
        <w:jc w:val="center"/>
        <w:rPr>
          <w:b/>
          <w:i/>
          <w:lang w:eastAsia="ko-KR"/>
        </w:rPr>
      </w:pPr>
      <w:r w:rsidRPr="00E76BBA">
        <w:rPr>
          <w:b/>
          <w:i/>
          <w:lang w:eastAsia="ko-KR"/>
        </w:rPr>
        <w:t>Table 4: Duty cycle and paging probability of UEs in a WUS group</w:t>
      </w:r>
    </w:p>
    <w:p w:rsidR="00E76BBA" w:rsidRDefault="00E76BBA" w:rsidP="00994432">
      <w:pPr>
        <w:pStyle w:val="BodyText"/>
        <w:rPr>
          <w:lang w:eastAsia="ko-KR"/>
        </w:rPr>
      </w:pPr>
    </w:p>
    <w:p w:rsidR="00886BC2" w:rsidRDefault="00940A6A" w:rsidP="00994432">
      <w:pPr>
        <w:pStyle w:val="BodyText"/>
        <w:rPr>
          <w:lang w:eastAsia="ko-KR"/>
        </w:rPr>
      </w:pPr>
      <w:r>
        <w:rPr>
          <w:noProof/>
          <w:lang w:val="en-US"/>
        </w:rPr>
        <w:drawing>
          <wp:inline distT="0" distB="0" distL="0" distR="0" wp14:anchorId="67F763ED" wp14:editId="4DCCF6E0">
            <wp:extent cx="4572000" cy="2743200"/>
            <wp:effectExtent l="0" t="0" r="0" b="0"/>
            <wp:docPr id="6" name="圖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61D9C" w:rsidRPr="00E76BBA" w:rsidRDefault="00D61D9C" w:rsidP="00E76BBA">
      <w:pPr>
        <w:pStyle w:val="BodyText"/>
        <w:jc w:val="center"/>
        <w:rPr>
          <w:b/>
          <w:i/>
          <w:lang w:eastAsia="ko-KR"/>
        </w:rPr>
      </w:pPr>
      <w:r w:rsidRPr="00E76BBA">
        <w:rPr>
          <w:b/>
          <w:i/>
          <w:lang w:eastAsia="ko-KR"/>
        </w:rPr>
        <w:t>Figure 3: WUS association and UE’s main receiver wake up probability</w:t>
      </w:r>
    </w:p>
    <w:p w:rsidR="00220BC8" w:rsidRDefault="00D51273" w:rsidP="00994432">
      <w:pPr>
        <w:pStyle w:val="BodyText"/>
        <w:rPr>
          <w:lang w:eastAsia="ko-KR"/>
        </w:rPr>
      </w:pPr>
      <w:r>
        <w:rPr>
          <w:lang w:eastAsia="ko-KR"/>
        </w:rPr>
        <w:t xml:space="preserve">Figure 4, the </w:t>
      </w:r>
      <w:r w:rsidR="00E76BBA">
        <w:rPr>
          <w:lang w:eastAsia="ko-KR"/>
        </w:rPr>
        <w:t xml:space="preserve">WUS resource overhead increases with the </w:t>
      </w:r>
      <w:r>
        <w:rPr>
          <w:lang w:eastAsia="ko-KR"/>
        </w:rPr>
        <w:t xml:space="preserve">number of </w:t>
      </w:r>
      <w:r w:rsidR="00E76BBA">
        <w:rPr>
          <w:lang w:eastAsia="ko-KR"/>
        </w:rPr>
        <w:t xml:space="preserve">UE groups. </w:t>
      </w:r>
      <w:r w:rsidR="000B76FC">
        <w:rPr>
          <w:lang w:eastAsia="ko-KR"/>
        </w:rPr>
        <w:t xml:space="preserve">Table 5 list the UE CE level distribution probability and the corresponding WUS repetition number.  </w:t>
      </w:r>
      <w:r>
        <w:rPr>
          <w:lang w:eastAsia="ko-KR"/>
        </w:rPr>
        <w:t xml:space="preserve"> </w:t>
      </w:r>
    </w:p>
    <w:p w:rsidR="000B76FC" w:rsidRDefault="000B76FC" w:rsidP="00994432">
      <w:pPr>
        <w:pStyle w:val="BodyText"/>
        <w:rPr>
          <w:lang w:eastAsia="ko-KR"/>
        </w:rPr>
      </w:pPr>
      <w:r>
        <w:rPr>
          <w:lang w:eastAsia="ko-KR"/>
        </w:rPr>
        <w:t xml:space="preserve">Case 1: WUS resource transmitted without repetition optimisation </w:t>
      </w:r>
    </w:p>
    <w:p w:rsidR="00553045" w:rsidRDefault="003B34F8" w:rsidP="00E76BBA">
      <w:pPr>
        <w:pStyle w:val="BodyText"/>
        <w:ind w:left="284"/>
        <w:rPr>
          <w:lang w:eastAsia="ko-KR"/>
        </w:rPr>
      </w:pPr>
      <w:r>
        <w:rPr>
          <w:lang w:eastAsia="ko-KR"/>
        </w:rPr>
        <w:t>To</w:t>
      </w:r>
      <w:r w:rsidR="00BB67C2">
        <w:rPr>
          <w:lang w:eastAsia="ko-KR"/>
        </w:rPr>
        <w:t xml:space="preserve"> guarantee a </w:t>
      </w:r>
      <w:r>
        <w:rPr>
          <w:lang w:eastAsia="ko-KR"/>
        </w:rPr>
        <w:t xml:space="preserve">WUS </w:t>
      </w:r>
      <w:r w:rsidR="000B76FC">
        <w:rPr>
          <w:lang w:eastAsia="ko-KR"/>
        </w:rPr>
        <w:t>detection rate</w:t>
      </w:r>
      <w:r>
        <w:rPr>
          <w:lang w:eastAsia="ko-KR"/>
        </w:rPr>
        <w:t xml:space="preserve"> &lt; 1%</w:t>
      </w:r>
      <w:r w:rsidR="000B76FC">
        <w:rPr>
          <w:lang w:eastAsia="ko-KR"/>
        </w:rPr>
        <w:t xml:space="preserve">, the </w:t>
      </w:r>
      <w:r w:rsidR="00E76BBA">
        <w:rPr>
          <w:lang w:eastAsia="ko-KR"/>
        </w:rPr>
        <w:t xml:space="preserve">eNB transmit </w:t>
      </w:r>
      <w:r w:rsidR="000B76FC">
        <w:rPr>
          <w:lang w:eastAsia="ko-KR"/>
        </w:rPr>
        <w:t>WUS in a conservative way with sufficient repetitions</w:t>
      </w:r>
      <w:r>
        <w:rPr>
          <w:lang w:eastAsia="ko-KR"/>
        </w:rPr>
        <w:t xml:space="preserve"> for the worst case in </w:t>
      </w:r>
      <w:r w:rsidR="000B76FC">
        <w:rPr>
          <w:lang w:eastAsia="ko-KR"/>
        </w:rPr>
        <w:t xml:space="preserve">extreme coverage. </w:t>
      </w:r>
      <w:r>
        <w:rPr>
          <w:lang w:eastAsia="ko-KR"/>
        </w:rPr>
        <w:t xml:space="preserve">This </w:t>
      </w:r>
      <w:r w:rsidR="00E76BBA">
        <w:rPr>
          <w:lang w:eastAsia="ko-KR"/>
        </w:rPr>
        <w:t xml:space="preserve">requires up to 125% increase in WUS overhead </w:t>
      </w:r>
      <w:r w:rsidR="00553045">
        <w:rPr>
          <w:lang w:eastAsia="ko-KR"/>
        </w:rPr>
        <w:t>per DRX cycle</w:t>
      </w:r>
      <w:r w:rsidR="00E76BBA">
        <w:rPr>
          <w:lang w:eastAsia="ko-KR"/>
        </w:rPr>
        <w:t xml:space="preserve"> with 100 UE groups</w:t>
      </w:r>
      <w:r w:rsidR="00553045">
        <w:rPr>
          <w:lang w:eastAsia="ko-KR"/>
        </w:rPr>
        <w:t>.</w:t>
      </w:r>
      <w:r w:rsidR="00D61D9C">
        <w:rPr>
          <w:lang w:eastAsia="ko-KR"/>
        </w:rPr>
        <w:t xml:space="preserve"> </w:t>
      </w:r>
      <w:r w:rsidR="00553045">
        <w:rPr>
          <w:lang w:eastAsia="ko-KR"/>
        </w:rPr>
        <w:t xml:space="preserve"> </w:t>
      </w:r>
    </w:p>
    <w:p w:rsidR="00553045" w:rsidRDefault="00553045" w:rsidP="00994432">
      <w:pPr>
        <w:pStyle w:val="BodyText"/>
        <w:rPr>
          <w:lang w:eastAsia="ko-KR"/>
        </w:rPr>
      </w:pPr>
      <w:r>
        <w:rPr>
          <w:lang w:eastAsia="ko-KR"/>
        </w:rPr>
        <w:t>Case 2: WUS resource transmitted with repetition optimisation</w:t>
      </w:r>
    </w:p>
    <w:p w:rsidR="00553045" w:rsidRDefault="00840C25" w:rsidP="00E76BBA">
      <w:pPr>
        <w:pStyle w:val="BodyText"/>
        <w:ind w:left="284"/>
        <w:rPr>
          <w:lang w:eastAsia="ko-KR"/>
        </w:rPr>
      </w:pPr>
      <w:r>
        <w:rPr>
          <w:lang w:eastAsia="ko-KR"/>
        </w:rPr>
        <w:lastRenderedPageBreak/>
        <w:t xml:space="preserve">For stationary case, the </w:t>
      </w:r>
      <w:r w:rsidR="00D61D9C">
        <w:rPr>
          <w:lang w:eastAsia="ko-KR"/>
        </w:rPr>
        <w:t xml:space="preserve">eNB </w:t>
      </w:r>
      <w:r>
        <w:rPr>
          <w:lang w:eastAsia="ko-KR"/>
        </w:rPr>
        <w:t xml:space="preserve">can store </w:t>
      </w:r>
      <w:r w:rsidR="00D61D9C">
        <w:rPr>
          <w:lang w:eastAsia="ko-KR"/>
        </w:rPr>
        <w:t>CE level information of UEs associated to the same WUS</w:t>
      </w:r>
      <w:r w:rsidR="00E76BBA">
        <w:rPr>
          <w:lang w:eastAsia="ko-KR"/>
        </w:rPr>
        <w:t xml:space="preserve"> and only transmit WUS with the required </w:t>
      </w:r>
      <w:r w:rsidR="00725840" w:rsidRPr="00725840">
        <w:rPr>
          <w:lang w:eastAsia="ko-KR"/>
        </w:rPr>
        <w:t>number of repetitions</w:t>
      </w:r>
      <w:r w:rsidR="00E76BBA">
        <w:rPr>
          <w:lang w:eastAsia="ko-KR"/>
        </w:rPr>
        <w:t xml:space="preserve">. </w:t>
      </w:r>
      <w:r>
        <w:rPr>
          <w:lang w:eastAsia="ko-KR"/>
        </w:rPr>
        <w:t>The</w:t>
      </w:r>
      <w:r w:rsidR="00D61D9C">
        <w:rPr>
          <w:lang w:eastAsia="ko-KR"/>
        </w:rPr>
        <w:t xml:space="preserve"> repetition number of a WUS </w:t>
      </w:r>
      <w:r>
        <w:rPr>
          <w:lang w:eastAsia="ko-KR"/>
        </w:rPr>
        <w:t xml:space="preserve">is </w:t>
      </w:r>
      <w:r w:rsidR="00D61D9C">
        <w:rPr>
          <w:lang w:eastAsia="ko-KR"/>
        </w:rPr>
        <w:t xml:space="preserve">dominated by the worst CE level </w:t>
      </w:r>
      <w:r>
        <w:rPr>
          <w:lang w:eastAsia="ko-KR"/>
        </w:rPr>
        <w:t xml:space="preserve">experienced by any of the </w:t>
      </w:r>
      <w:r w:rsidR="00D61D9C">
        <w:rPr>
          <w:lang w:eastAsia="ko-KR"/>
        </w:rPr>
        <w:t>UE</w:t>
      </w:r>
      <w:r>
        <w:rPr>
          <w:lang w:eastAsia="ko-KR"/>
        </w:rPr>
        <w:t>s</w:t>
      </w:r>
      <w:r w:rsidR="00E76BBA">
        <w:rPr>
          <w:lang w:eastAsia="ko-KR"/>
        </w:rPr>
        <w:t xml:space="preserve"> in the WUS group</w:t>
      </w:r>
      <w:r w:rsidR="00D61D9C">
        <w:rPr>
          <w:lang w:eastAsia="ko-KR"/>
        </w:rPr>
        <w:t>.</w:t>
      </w:r>
      <w:r w:rsidR="00E76BBA">
        <w:rPr>
          <w:lang w:eastAsia="ko-KR"/>
        </w:rPr>
        <w:t xml:space="preserve"> This requires up to 20% increase in WUS overhead per DRX cycle with 100 UE groups.</w:t>
      </w:r>
      <w:r w:rsidR="00D61D9C">
        <w:rPr>
          <w:lang w:eastAsia="ko-KR"/>
        </w:rPr>
        <w:t xml:space="preserve">   </w:t>
      </w:r>
    </w:p>
    <w:p w:rsidR="000B76FC" w:rsidRDefault="000B76FC" w:rsidP="00994432">
      <w:pPr>
        <w:pStyle w:val="BodyText"/>
        <w:rPr>
          <w:lang w:eastAsia="ko-KR"/>
        </w:rPr>
      </w:pPr>
    </w:p>
    <w:tbl>
      <w:tblPr>
        <w:tblStyle w:val="TableGrid"/>
        <w:tblW w:w="0" w:type="auto"/>
        <w:jc w:val="center"/>
        <w:tblLook w:val="04A0" w:firstRow="1" w:lastRow="0" w:firstColumn="1" w:lastColumn="0" w:noHBand="0" w:noVBand="1"/>
      </w:tblPr>
      <w:tblGrid>
        <w:gridCol w:w="3539"/>
        <w:gridCol w:w="1418"/>
        <w:gridCol w:w="1417"/>
        <w:gridCol w:w="1330"/>
      </w:tblGrid>
      <w:tr w:rsidR="00D51273" w:rsidTr="00E76BBA">
        <w:trPr>
          <w:jc w:val="center"/>
        </w:trPr>
        <w:tc>
          <w:tcPr>
            <w:tcW w:w="3539" w:type="dxa"/>
          </w:tcPr>
          <w:p w:rsidR="00D51273" w:rsidRDefault="00D51273" w:rsidP="00994432">
            <w:pPr>
              <w:pStyle w:val="BodyText"/>
              <w:rPr>
                <w:lang w:eastAsia="ko-KR"/>
              </w:rPr>
            </w:pPr>
          </w:p>
        </w:tc>
        <w:tc>
          <w:tcPr>
            <w:tcW w:w="1418" w:type="dxa"/>
          </w:tcPr>
          <w:p w:rsidR="00D51273" w:rsidRDefault="00D51273" w:rsidP="00994432">
            <w:pPr>
              <w:pStyle w:val="BodyText"/>
              <w:rPr>
                <w:lang w:eastAsia="ko-KR"/>
              </w:rPr>
            </w:pPr>
            <w:r>
              <w:rPr>
                <w:lang w:eastAsia="ko-KR"/>
              </w:rPr>
              <w:t>144 dB MCL</w:t>
            </w:r>
          </w:p>
        </w:tc>
        <w:tc>
          <w:tcPr>
            <w:tcW w:w="1417" w:type="dxa"/>
          </w:tcPr>
          <w:p w:rsidR="00D51273" w:rsidRDefault="00D51273" w:rsidP="00994432">
            <w:pPr>
              <w:pStyle w:val="BodyText"/>
              <w:rPr>
                <w:lang w:eastAsia="ko-KR"/>
              </w:rPr>
            </w:pPr>
            <w:r>
              <w:rPr>
                <w:lang w:eastAsia="ko-KR"/>
              </w:rPr>
              <w:t>154 dB MCL</w:t>
            </w:r>
          </w:p>
        </w:tc>
        <w:tc>
          <w:tcPr>
            <w:tcW w:w="1330" w:type="dxa"/>
          </w:tcPr>
          <w:p w:rsidR="00D51273" w:rsidRDefault="00D51273" w:rsidP="00994432">
            <w:pPr>
              <w:pStyle w:val="BodyText"/>
              <w:rPr>
                <w:lang w:eastAsia="ko-KR"/>
              </w:rPr>
            </w:pPr>
            <w:r>
              <w:rPr>
                <w:lang w:eastAsia="ko-KR"/>
              </w:rPr>
              <w:t>164 dB MCL</w:t>
            </w:r>
          </w:p>
        </w:tc>
      </w:tr>
      <w:tr w:rsidR="00D51273" w:rsidTr="00E76BBA">
        <w:trPr>
          <w:jc w:val="center"/>
        </w:trPr>
        <w:tc>
          <w:tcPr>
            <w:tcW w:w="3539" w:type="dxa"/>
          </w:tcPr>
          <w:p w:rsidR="00D51273" w:rsidRDefault="00D51273" w:rsidP="00994432">
            <w:pPr>
              <w:pStyle w:val="BodyText"/>
              <w:rPr>
                <w:lang w:eastAsia="ko-KR"/>
              </w:rPr>
            </w:pPr>
            <w:r>
              <w:rPr>
                <w:lang w:eastAsia="ko-KR"/>
              </w:rPr>
              <w:t xml:space="preserve">UE </w:t>
            </w:r>
            <w:r w:rsidR="000B76FC">
              <w:rPr>
                <w:lang w:eastAsia="ko-KR"/>
              </w:rPr>
              <w:t xml:space="preserve">CE level </w:t>
            </w:r>
            <w:r>
              <w:rPr>
                <w:lang w:eastAsia="ko-KR"/>
              </w:rPr>
              <w:t xml:space="preserve">distribution probability </w:t>
            </w:r>
          </w:p>
        </w:tc>
        <w:tc>
          <w:tcPr>
            <w:tcW w:w="1418" w:type="dxa"/>
          </w:tcPr>
          <w:p w:rsidR="00D51273" w:rsidRDefault="00D51273" w:rsidP="00994432">
            <w:pPr>
              <w:pStyle w:val="BodyText"/>
              <w:rPr>
                <w:lang w:eastAsia="ko-KR"/>
              </w:rPr>
            </w:pPr>
            <w:r>
              <w:rPr>
                <w:lang w:eastAsia="ko-KR"/>
              </w:rPr>
              <w:t>0.85</w:t>
            </w:r>
          </w:p>
        </w:tc>
        <w:tc>
          <w:tcPr>
            <w:tcW w:w="1417" w:type="dxa"/>
          </w:tcPr>
          <w:p w:rsidR="00D51273" w:rsidRDefault="00E76BBA" w:rsidP="00994432">
            <w:pPr>
              <w:pStyle w:val="BodyText"/>
              <w:rPr>
                <w:lang w:eastAsia="ko-KR"/>
              </w:rPr>
            </w:pPr>
            <w:r>
              <w:rPr>
                <w:lang w:eastAsia="ko-KR"/>
              </w:rPr>
              <w:t>0.</w:t>
            </w:r>
            <w:r w:rsidR="00D51273">
              <w:rPr>
                <w:lang w:eastAsia="ko-KR"/>
              </w:rPr>
              <w:t>0</w:t>
            </w:r>
          </w:p>
        </w:tc>
        <w:tc>
          <w:tcPr>
            <w:tcW w:w="1330" w:type="dxa"/>
          </w:tcPr>
          <w:p w:rsidR="00D51273" w:rsidRDefault="00D51273" w:rsidP="00994432">
            <w:pPr>
              <w:pStyle w:val="BodyText"/>
              <w:rPr>
                <w:lang w:eastAsia="ko-KR"/>
              </w:rPr>
            </w:pPr>
            <w:r>
              <w:rPr>
                <w:lang w:eastAsia="ko-KR"/>
              </w:rPr>
              <w:t>0.05</w:t>
            </w:r>
          </w:p>
        </w:tc>
      </w:tr>
      <w:tr w:rsidR="00D51273" w:rsidTr="00E76BBA">
        <w:trPr>
          <w:jc w:val="center"/>
        </w:trPr>
        <w:tc>
          <w:tcPr>
            <w:tcW w:w="3539" w:type="dxa"/>
          </w:tcPr>
          <w:p w:rsidR="00D51273" w:rsidRDefault="00D51273" w:rsidP="00994432">
            <w:pPr>
              <w:pStyle w:val="BodyText"/>
              <w:rPr>
                <w:lang w:eastAsia="ko-KR"/>
              </w:rPr>
            </w:pPr>
            <w:r>
              <w:rPr>
                <w:lang w:eastAsia="ko-KR"/>
              </w:rPr>
              <w:t>WUS repetition number</w:t>
            </w:r>
          </w:p>
        </w:tc>
        <w:tc>
          <w:tcPr>
            <w:tcW w:w="1418" w:type="dxa"/>
          </w:tcPr>
          <w:p w:rsidR="00D51273" w:rsidRDefault="00D51273" w:rsidP="00994432">
            <w:pPr>
              <w:pStyle w:val="BodyText"/>
              <w:rPr>
                <w:lang w:eastAsia="ko-KR"/>
              </w:rPr>
            </w:pPr>
            <w:r>
              <w:rPr>
                <w:lang w:eastAsia="ko-KR"/>
              </w:rPr>
              <w:t>1</w:t>
            </w:r>
          </w:p>
        </w:tc>
        <w:tc>
          <w:tcPr>
            <w:tcW w:w="1417" w:type="dxa"/>
          </w:tcPr>
          <w:p w:rsidR="00D51273" w:rsidRDefault="00D51273" w:rsidP="00994432">
            <w:pPr>
              <w:pStyle w:val="BodyText"/>
              <w:rPr>
                <w:lang w:eastAsia="ko-KR"/>
              </w:rPr>
            </w:pPr>
            <w:r>
              <w:rPr>
                <w:lang w:eastAsia="ko-KR"/>
              </w:rPr>
              <w:t>16</w:t>
            </w:r>
          </w:p>
        </w:tc>
        <w:tc>
          <w:tcPr>
            <w:tcW w:w="1330" w:type="dxa"/>
          </w:tcPr>
          <w:p w:rsidR="00D51273" w:rsidRDefault="00D51273" w:rsidP="00994432">
            <w:pPr>
              <w:pStyle w:val="BodyText"/>
              <w:rPr>
                <w:lang w:eastAsia="ko-KR"/>
              </w:rPr>
            </w:pPr>
            <w:r>
              <w:rPr>
                <w:lang w:eastAsia="ko-KR"/>
              </w:rPr>
              <w:t>32</w:t>
            </w:r>
          </w:p>
        </w:tc>
      </w:tr>
    </w:tbl>
    <w:p w:rsidR="00D51273" w:rsidRPr="00E76BBA" w:rsidRDefault="00E76BBA" w:rsidP="00E76BBA">
      <w:pPr>
        <w:pStyle w:val="BodyText"/>
        <w:jc w:val="center"/>
        <w:rPr>
          <w:b/>
          <w:i/>
          <w:lang w:eastAsia="ko-KR"/>
        </w:rPr>
      </w:pPr>
      <w:r w:rsidRPr="00E76BBA">
        <w:rPr>
          <w:b/>
          <w:i/>
          <w:lang w:eastAsia="ko-KR"/>
        </w:rPr>
        <w:t>Table 5: UE CE level distribution probability and the corresponding WUS repetition number</w:t>
      </w:r>
    </w:p>
    <w:p w:rsidR="00E76BBA" w:rsidRDefault="00E76BBA" w:rsidP="00994432">
      <w:pPr>
        <w:pStyle w:val="BodyText"/>
        <w:rPr>
          <w:lang w:eastAsia="ko-KR"/>
        </w:rPr>
      </w:pPr>
    </w:p>
    <w:p w:rsidR="00886BC2" w:rsidRDefault="00220BC8" w:rsidP="00E76BBA">
      <w:pPr>
        <w:pStyle w:val="BodyText"/>
        <w:jc w:val="center"/>
        <w:rPr>
          <w:lang w:eastAsia="ko-KR"/>
        </w:rPr>
      </w:pPr>
      <w:r>
        <w:rPr>
          <w:noProof/>
          <w:lang w:val="en-US"/>
        </w:rPr>
        <w:drawing>
          <wp:inline distT="0" distB="0" distL="0" distR="0" wp14:anchorId="3F76031E" wp14:editId="359349C1">
            <wp:extent cx="4572000" cy="2743200"/>
            <wp:effectExtent l="0" t="0" r="0" b="0"/>
            <wp:docPr id="9" name="圖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61D9C" w:rsidRPr="00E76BBA" w:rsidRDefault="00D61D9C" w:rsidP="00E76BBA">
      <w:pPr>
        <w:pStyle w:val="BodyText"/>
        <w:jc w:val="center"/>
        <w:rPr>
          <w:b/>
          <w:i/>
          <w:lang w:eastAsia="ko-KR"/>
        </w:rPr>
      </w:pPr>
      <w:r w:rsidRPr="00E76BBA">
        <w:rPr>
          <w:b/>
          <w:i/>
          <w:lang w:eastAsia="ko-KR"/>
        </w:rPr>
        <w:t>Figure 4: WUS resource overhead</w:t>
      </w:r>
    </w:p>
    <w:p w:rsidR="00F063F1" w:rsidRPr="00777B12" w:rsidRDefault="00F063F1" w:rsidP="00994432">
      <w:pPr>
        <w:pStyle w:val="BodyText"/>
        <w:rPr>
          <w:color w:val="FF0000"/>
          <w:lang w:eastAsia="ko-KR"/>
        </w:rPr>
      </w:pPr>
    </w:p>
    <w:p w:rsidR="00EA3471" w:rsidRPr="00EA3471" w:rsidRDefault="00EA3471" w:rsidP="00F063F1">
      <w:pPr>
        <w:pStyle w:val="BodyText"/>
        <w:rPr>
          <w:b/>
          <w:color w:val="000000" w:themeColor="text1"/>
          <w:lang w:eastAsia="ko-KR"/>
        </w:rPr>
      </w:pPr>
      <w:r w:rsidRPr="00EA3471">
        <w:rPr>
          <w:b/>
          <w:color w:val="000000" w:themeColor="text1"/>
          <w:lang w:eastAsia="ko-KR"/>
        </w:rPr>
        <w:t>Observation</w:t>
      </w:r>
      <w:r>
        <w:rPr>
          <w:b/>
          <w:color w:val="000000" w:themeColor="text1"/>
          <w:lang w:eastAsia="ko-KR"/>
        </w:rPr>
        <w:t xml:space="preserve"> 3</w:t>
      </w:r>
      <w:r w:rsidRPr="00EA3471">
        <w:rPr>
          <w:b/>
          <w:color w:val="000000" w:themeColor="text1"/>
          <w:lang w:eastAsia="ko-KR"/>
        </w:rPr>
        <w:t>: The UE power consumption increases with UE grouping due to UE waking up when other UEs in the group are paged.</w:t>
      </w:r>
    </w:p>
    <w:p w:rsidR="00F063F1" w:rsidRPr="00EA3471" w:rsidRDefault="00F063F1" w:rsidP="00F063F1">
      <w:pPr>
        <w:pStyle w:val="BodyText"/>
        <w:rPr>
          <w:b/>
          <w:color w:val="000000" w:themeColor="text1"/>
          <w:lang w:eastAsia="ko-KR"/>
        </w:rPr>
      </w:pPr>
      <w:r w:rsidRPr="00EA3471">
        <w:rPr>
          <w:b/>
          <w:color w:val="000000" w:themeColor="text1"/>
          <w:lang w:eastAsia="ko-KR"/>
        </w:rPr>
        <w:t>Observations</w:t>
      </w:r>
      <w:r w:rsidR="00EA3471">
        <w:rPr>
          <w:b/>
          <w:color w:val="000000" w:themeColor="text1"/>
          <w:lang w:eastAsia="ko-KR"/>
        </w:rPr>
        <w:t xml:space="preserve"> 4</w:t>
      </w:r>
      <w:r w:rsidRPr="00EA3471">
        <w:rPr>
          <w:b/>
          <w:color w:val="000000" w:themeColor="text1"/>
          <w:lang w:eastAsia="ko-KR"/>
        </w:rPr>
        <w:t xml:space="preserve">: </w:t>
      </w:r>
      <w:r w:rsidR="00EA3471" w:rsidRPr="00EA3471">
        <w:rPr>
          <w:b/>
          <w:color w:val="000000" w:themeColor="text1"/>
          <w:lang w:eastAsia="ko-KR"/>
        </w:rPr>
        <w:t xml:space="preserve">The WUS </w:t>
      </w:r>
      <w:r w:rsidRPr="00EA3471">
        <w:rPr>
          <w:b/>
          <w:color w:val="000000" w:themeColor="text1"/>
          <w:lang w:eastAsia="ko-KR"/>
        </w:rPr>
        <w:t xml:space="preserve">overhead </w:t>
      </w:r>
      <w:r w:rsidR="00EA3471" w:rsidRPr="00EA3471">
        <w:rPr>
          <w:b/>
          <w:color w:val="000000" w:themeColor="text1"/>
          <w:lang w:eastAsia="ko-KR"/>
        </w:rPr>
        <w:t xml:space="preserve">can be reduced </w:t>
      </w:r>
      <w:r w:rsidRPr="00EA3471">
        <w:rPr>
          <w:b/>
          <w:color w:val="000000" w:themeColor="text1"/>
          <w:lang w:eastAsia="ko-KR"/>
        </w:rPr>
        <w:t>with UE grouping</w:t>
      </w:r>
    </w:p>
    <w:p w:rsidR="00F063F1" w:rsidRPr="00EA3471" w:rsidRDefault="00245BB4" w:rsidP="00F063F1">
      <w:pPr>
        <w:pStyle w:val="BodyText"/>
        <w:rPr>
          <w:b/>
          <w:color w:val="000000" w:themeColor="text1"/>
          <w:lang w:eastAsia="ko-KR"/>
        </w:rPr>
      </w:pPr>
      <w:r>
        <w:rPr>
          <w:b/>
          <w:color w:val="000000" w:themeColor="text1"/>
          <w:lang w:eastAsia="ko-KR"/>
        </w:rPr>
        <w:t>Proposal 7</w:t>
      </w:r>
      <w:r w:rsidR="00F063F1" w:rsidRPr="00EA3471">
        <w:rPr>
          <w:b/>
          <w:color w:val="000000" w:themeColor="text1"/>
          <w:lang w:eastAsia="ko-KR"/>
        </w:rPr>
        <w:t xml:space="preserve">: </w:t>
      </w:r>
      <w:r w:rsidR="00EA3471" w:rsidRPr="00EA3471">
        <w:rPr>
          <w:b/>
          <w:color w:val="000000" w:themeColor="text1"/>
          <w:lang w:eastAsia="ko-KR"/>
        </w:rPr>
        <w:t xml:space="preserve">Adopt </w:t>
      </w:r>
      <w:r w:rsidR="00F063F1" w:rsidRPr="00EA3471">
        <w:rPr>
          <w:b/>
          <w:color w:val="000000" w:themeColor="text1"/>
          <w:lang w:eastAsia="ko-KR"/>
        </w:rPr>
        <w:t xml:space="preserve">UE grouping and 1-to-N mapping </w:t>
      </w:r>
      <w:r w:rsidR="00EA3471" w:rsidRPr="00EA3471">
        <w:rPr>
          <w:b/>
          <w:color w:val="000000" w:themeColor="text1"/>
          <w:lang w:eastAsia="ko-KR"/>
        </w:rPr>
        <w:t>for idle UE – FFS value of N</w:t>
      </w:r>
    </w:p>
    <w:p w:rsidR="00F063F1" w:rsidRPr="00EA3471" w:rsidRDefault="00F063F1" w:rsidP="00F063F1">
      <w:pPr>
        <w:pStyle w:val="BodyText"/>
        <w:rPr>
          <w:color w:val="000000" w:themeColor="text1"/>
          <w:lang w:eastAsia="ko-KR"/>
        </w:rPr>
      </w:pPr>
    </w:p>
    <w:p w:rsidR="00F063F1" w:rsidRPr="00EA3471" w:rsidRDefault="00F063F1" w:rsidP="00F063F1">
      <w:pPr>
        <w:pStyle w:val="BodyText"/>
        <w:rPr>
          <w:color w:val="000000" w:themeColor="text1"/>
          <w:lang w:eastAsia="ko-KR"/>
        </w:rPr>
      </w:pPr>
      <w:r w:rsidRPr="00EA3471">
        <w:rPr>
          <w:color w:val="000000" w:themeColor="text1"/>
          <w:lang w:eastAsia="ko-KR"/>
        </w:rPr>
        <w:t>To save resource utilization for WUS, the intelligent eNB schedule can only transmit the WUS with the required number of repetitions– i.e. the eNB can transmit the WUS with an actual duration that is smaller than the maximum WUS duration.  This will not have any im</w:t>
      </w:r>
      <w:r w:rsidR="000C3DCD">
        <w:rPr>
          <w:color w:val="000000" w:themeColor="text1"/>
          <w:lang w:eastAsia="ko-KR"/>
        </w:rPr>
        <w:t xml:space="preserve">pact on device assuming </w:t>
      </w:r>
      <w:r w:rsidRPr="00EA3471">
        <w:rPr>
          <w:color w:val="000000" w:themeColor="text1"/>
          <w:lang w:eastAsia="ko-KR"/>
        </w:rPr>
        <w:t xml:space="preserve">early WUS detection termination. </w:t>
      </w:r>
    </w:p>
    <w:p w:rsidR="00F063F1" w:rsidRPr="00EA3471" w:rsidRDefault="00F063F1" w:rsidP="00F063F1">
      <w:pPr>
        <w:pStyle w:val="BodyText"/>
        <w:rPr>
          <w:color w:val="000000" w:themeColor="text1"/>
          <w:lang w:eastAsia="ko-KR"/>
        </w:rPr>
      </w:pPr>
      <w:r w:rsidRPr="00EA3471">
        <w:rPr>
          <w:color w:val="000000" w:themeColor="text1"/>
          <w:lang w:eastAsia="ko-KR"/>
        </w:rPr>
        <w:t xml:space="preserve">For example, assume UE grouping and maximum number of repetitions is 32 as indicated by SIB. Further assume only 16 WUS repetitions needed for UE1 and UE2, with an actual WUS duration of 16 ms that is shorter than the maximum WUS duration of 32 ms. The intelligent eNB scheduler could schedule WUS with 16 repetitions for UE1 and schedule WUS with 16 repetitions for UE2, instead of scheduling WUS with maximum number of repetitions for UE1 and UE2 .This achieves a 100% WUS resource saving. In another example, assumes UE1 requires 16 WUS repetitions, and UE2, UE3, UE4, UE5 require 4 WUS repetitions. This achieves a 400% WUS resource saving. The eNB will need to configure a WUS common search space for UE1, UE2, UE3, UE4, and UE5 with some rules for the blind detection of WUS candidates, as these UEs receive their associated WUS on a shared resource.   </w:t>
      </w:r>
    </w:p>
    <w:p w:rsidR="00863B18" w:rsidRDefault="00EA3471" w:rsidP="00755A47">
      <w:pPr>
        <w:pStyle w:val="BodyText"/>
        <w:rPr>
          <w:b/>
          <w:i/>
          <w:color w:val="000000" w:themeColor="text1"/>
          <w:lang w:eastAsia="ko-KR"/>
        </w:rPr>
      </w:pPr>
      <w:r w:rsidRPr="00EA3471">
        <w:rPr>
          <w:b/>
          <w:i/>
          <w:color w:val="000000" w:themeColor="text1"/>
          <w:lang w:eastAsia="ko-KR"/>
        </w:rPr>
        <w:t>Propo</w:t>
      </w:r>
      <w:r w:rsidR="00245BB4">
        <w:rPr>
          <w:b/>
          <w:i/>
          <w:color w:val="000000" w:themeColor="text1"/>
          <w:lang w:eastAsia="ko-KR"/>
        </w:rPr>
        <w:t>sal 8</w:t>
      </w:r>
      <w:r w:rsidR="00F063F1" w:rsidRPr="00EA3471">
        <w:rPr>
          <w:b/>
          <w:i/>
          <w:color w:val="000000" w:themeColor="text1"/>
          <w:lang w:eastAsia="ko-KR"/>
        </w:rPr>
        <w:t xml:space="preserve">:  WUS Search Space is needed to re-use WUS resources </w:t>
      </w:r>
      <w:r w:rsidR="0035343B">
        <w:rPr>
          <w:b/>
          <w:i/>
          <w:color w:val="000000" w:themeColor="text1"/>
          <w:lang w:eastAsia="ko-KR"/>
        </w:rPr>
        <w:t>among</w:t>
      </w:r>
      <w:r w:rsidR="0035343B" w:rsidRPr="00EA3471">
        <w:rPr>
          <w:b/>
          <w:i/>
          <w:color w:val="000000" w:themeColor="text1"/>
          <w:lang w:eastAsia="ko-KR"/>
        </w:rPr>
        <w:t xml:space="preserve"> </w:t>
      </w:r>
      <w:r w:rsidR="00F063F1" w:rsidRPr="00EA3471">
        <w:rPr>
          <w:b/>
          <w:i/>
          <w:color w:val="000000" w:themeColor="text1"/>
          <w:lang w:eastAsia="ko-KR"/>
        </w:rPr>
        <w:t xml:space="preserve">a group of UEs assuming actual WUS transmission is shorter than maximum WUS duration. </w:t>
      </w:r>
    </w:p>
    <w:p w:rsidR="00EA3471" w:rsidRPr="00EA3471" w:rsidRDefault="00EA3471" w:rsidP="00755A47">
      <w:pPr>
        <w:pStyle w:val="BodyText"/>
        <w:rPr>
          <w:b/>
          <w:i/>
          <w:color w:val="000000" w:themeColor="text1"/>
          <w:lang w:eastAsia="ko-KR"/>
        </w:rPr>
      </w:pPr>
    </w:p>
    <w:p w:rsidR="00365723" w:rsidRDefault="00365723" w:rsidP="00365723">
      <w:pPr>
        <w:pStyle w:val="Heading1"/>
      </w:pPr>
      <w:r>
        <w:t xml:space="preserve">Enabling or disabling WUS  </w:t>
      </w:r>
    </w:p>
    <w:p w:rsidR="003F0022" w:rsidRDefault="00FB4B4A" w:rsidP="003F0022">
      <w:pPr>
        <w:pStyle w:val="BodyText"/>
        <w:rPr>
          <w:lang w:eastAsia="ko-KR"/>
        </w:rPr>
      </w:pPr>
      <w:r>
        <w:rPr>
          <w:lang w:eastAsia="ko-KR"/>
        </w:rPr>
        <w:t>I</w:t>
      </w:r>
      <w:r w:rsidR="00297B4D">
        <w:rPr>
          <w:lang w:eastAsia="ko-KR"/>
        </w:rPr>
        <w:t>n Section 4</w:t>
      </w:r>
      <w:r w:rsidR="00520109">
        <w:rPr>
          <w:lang w:eastAsia="ko-KR"/>
        </w:rPr>
        <w:t xml:space="preserve">, it was </w:t>
      </w:r>
      <w:r w:rsidR="00776CD9">
        <w:rPr>
          <w:lang w:eastAsia="ko-KR"/>
        </w:rPr>
        <w:t>proposed t</w:t>
      </w:r>
      <w:r w:rsidR="00776CD9" w:rsidRPr="00776CD9">
        <w:rPr>
          <w:lang w:eastAsia="ko-KR"/>
        </w:rPr>
        <w:t>he coverage class level handling in paging procedure can be re-used for WUS without modification</w:t>
      </w:r>
      <w:r w:rsidR="00776CD9">
        <w:rPr>
          <w:lang w:eastAsia="ko-KR"/>
        </w:rPr>
        <w:t xml:space="preserve">. </w:t>
      </w:r>
      <w:r w:rsidR="00297B4D">
        <w:rPr>
          <w:lang w:eastAsia="ko-KR"/>
        </w:rPr>
        <w:t>T</w:t>
      </w:r>
      <w:r w:rsidR="003F0022" w:rsidRPr="003F0022">
        <w:rPr>
          <w:lang w:eastAsia="ko-KR"/>
        </w:rPr>
        <w:t>he p</w:t>
      </w:r>
      <w:r w:rsidR="00776CD9">
        <w:rPr>
          <w:lang w:eastAsia="ko-KR"/>
        </w:rPr>
        <w:t xml:space="preserve">ower consumption reduction </w:t>
      </w:r>
      <w:r w:rsidR="00347C8B">
        <w:rPr>
          <w:lang w:eastAsia="ko-KR"/>
        </w:rPr>
        <w:t xml:space="preserve">in baseband processing </w:t>
      </w:r>
      <w:r w:rsidR="003F0022" w:rsidRPr="003F0022">
        <w:rPr>
          <w:lang w:eastAsia="ko-KR"/>
        </w:rPr>
        <w:t xml:space="preserve">compare to early NPDCCH detection termination without WUS for idle paging UEs </w:t>
      </w:r>
      <w:r w:rsidR="00776CD9">
        <w:rPr>
          <w:lang w:eastAsia="ko-KR"/>
        </w:rPr>
        <w:t xml:space="preserve">in normal coverage is about 2% for </w:t>
      </w:r>
      <w:r w:rsidR="003F0022" w:rsidRPr="003F0022">
        <w:rPr>
          <w:lang w:eastAsia="ko-KR"/>
        </w:rPr>
        <w:t>MCL=144 dB</w:t>
      </w:r>
      <w:r w:rsidR="00776CD9">
        <w:rPr>
          <w:lang w:eastAsia="ko-KR"/>
        </w:rPr>
        <w:t xml:space="preserve">, 35% for </w:t>
      </w:r>
      <w:r w:rsidR="003F0022">
        <w:rPr>
          <w:lang w:eastAsia="ko-KR"/>
        </w:rPr>
        <w:t>M</w:t>
      </w:r>
      <w:r w:rsidR="00776CD9">
        <w:rPr>
          <w:lang w:eastAsia="ko-KR"/>
        </w:rPr>
        <w:t xml:space="preserve">CL=155 dB, 55% for </w:t>
      </w:r>
      <w:r w:rsidR="003F0022">
        <w:rPr>
          <w:lang w:eastAsia="ko-KR"/>
        </w:rPr>
        <w:t>MCL=35%</w:t>
      </w:r>
      <w:r w:rsidR="003F0022" w:rsidRPr="003F0022">
        <w:rPr>
          <w:lang w:eastAsia="ko-KR"/>
        </w:rPr>
        <w:t xml:space="preserve"> for standalone NB-IoT deployment scenario; or </w:t>
      </w:r>
      <w:r w:rsidR="003F0022">
        <w:rPr>
          <w:lang w:eastAsia="ko-KR"/>
        </w:rPr>
        <w:t xml:space="preserve">about </w:t>
      </w:r>
      <w:r w:rsidR="003F0022" w:rsidRPr="003F0022">
        <w:rPr>
          <w:lang w:eastAsia="ko-KR"/>
        </w:rPr>
        <w:t>35%</w:t>
      </w:r>
      <w:r w:rsidR="00776CD9">
        <w:rPr>
          <w:lang w:eastAsia="ko-KR"/>
        </w:rPr>
        <w:t xml:space="preserve"> for </w:t>
      </w:r>
      <w:r w:rsidR="003F0022">
        <w:rPr>
          <w:lang w:eastAsia="ko-KR"/>
        </w:rPr>
        <w:t>MCL=144 dB, 47%</w:t>
      </w:r>
      <w:r w:rsidR="00776CD9">
        <w:rPr>
          <w:lang w:eastAsia="ko-KR"/>
        </w:rPr>
        <w:t xml:space="preserve"> for MCL=154 dB, 78% for </w:t>
      </w:r>
      <w:r w:rsidR="003F0022">
        <w:rPr>
          <w:lang w:eastAsia="ko-KR"/>
        </w:rPr>
        <w:t>MCL=164 dB</w:t>
      </w:r>
      <w:r w:rsidR="003F0022" w:rsidRPr="003F0022">
        <w:rPr>
          <w:lang w:eastAsia="ko-KR"/>
        </w:rPr>
        <w:t xml:space="preserve"> for in</w:t>
      </w:r>
      <w:r w:rsidR="003F0022">
        <w:rPr>
          <w:lang w:eastAsia="ko-KR"/>
        </w:rPr>
        <w:t>band NB-IoT deployment scenario. The p</w:t>
      </w:r>
      <w:r w:rsidR="00591943">
        <w:rPr>
          <w:lang w:eastAsia="ko-KR"/>
        </w:rPr>
        <w:t>ower consumption reduction for</w:t>
      </w:r>
      <w:r w:rsidR="003F0022">
        <w:rPr>
          <w:lang w:eastAsia="ko-KR"/>
        </w:rPr>
        <w:t xml:space="preserve"> </w:t>
      </w:r>
      <w:r w:rsidR="00347C8B">
        <w:rPr>
          <w:lang w:eastAsia="ko-KR"/>
        </w:rPr>
        <w:t xml:space="preserve">baseband processing </w:t>
      </w:r>
      <w:r w:rsidR="003F0022">
        <w:rPr>
          <w:lang w:eastAsia="ko-KR"/>
        </w:rPr>
        <w:t>with WUS compared to NPDCCH early termination ba</w:t>
      </w:r>
      <w:r w:rsidR="00D9025D">
        <w:rPr>
          <w:lang w:eastAsia="ko-KR"/>
        </w:rPr>
        <w:t>seline are summarized in Table 5</w:t>
      </w:r>
      <w:r w:rsidR="003F0022">
        <w:rPr>
          <w:lang w:eastAsia="ko-KR"/>
        </w:rPr>
        <w:t xml:space="preserve"> and </w:t>
      </w:r>
      <w:r w:rsidR="00D9025D">
        <w:rPr>
          <w:lang w:eastAsia="ko-KR"/>
        </w:rPr>
        <w:t>6</w:t>
      </w:r>
      <w:r w:rsidR="003F0022">
        <w:rPr>
          <w:lang w:eastAsia="ko-KR"/>
        </w:rPr>
        <w:t xml:space="preserve">.  </w:t>
      </w:r>
    </w:p>
    <w:p w:rsidR="003F0022" w:rsidRDefault="003F0022" w:rsidP="003F0022">
      <w:pPr>
        <w:pStyle w:val="BodyText"/>
        <w:rPr>
          <w:lang w:eastAsia="ko-KR"/>
        </w:rPr>
      </w:pPr>
    </w:p>
    <w:tbl>
      <w:tblPr>
        <w:tblW w:w="0" w:type="auto"/>
        <w:tblCellMar>
          <w:left w:w="0" w:type="dxa"/>
          <w:right w:w="0" w:type="dxa"/>
        </w:tblCellMar>
        <w:tblLook w:val="04A0" w:firstRow="1" w:lastRow="0" w:firstColumn="1" w:lastColumn="0" w:noHBand="0" w:noVBand="1"/>
      </w:tblPr>
      <w:tblGrid>
        <w:gridCol w:w="3680"/>
        <w:gridCol w:w="1980"/>
        <w:gridCol w:w="1900"/>
        <w:gridCol w:w="1860"/>
      </w:tblGrid>
      <w:tr w:rsidR="003F0022" w:rsidTr="00FA4FB7">
        <w:trPr>
          <w:trHeight w:val="315"/>
        </w:trPr>
        <w:tc>
          <w:tcPr>
            <w:tcW w:w="368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rPr>
                <w:color w:val="000000" w:themeColor="text1"/>
                <w:lang w:eastAsia="zh-TW"/>
              </w:rPr>
            </w:pPr>
          </w:p>
        </w:tc>
        <w:tc>
          <w:tcPr>
            <w:tcW w:w="198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MCL=144 dB</w:t>
            </w:r>
          </w:p>
        </w:tc>
        <w:tc>
          <w:tcPr>
            <w:tcW w:w="19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MCL=154 dB</w:t>
            </w:r>
          </w:p>
        </w:tc>
        <w:tc>
          <w:tcPr>
            <w:tcW w:w="186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MCL=164 dB</w:t>
            </w:r>
          </w:p>
        </w:tc>
      </w:tr>
      <w:tr w:rsidR="003F0022" w:rsidTr="00FA4FB7">
        <w:trPr>
          <w:trHeight w:val="315"/>
        </w:trPr>
        <w:tc>
          <w:tcPr>
            <w:tcW w:w="368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B4B4A">
            <w:pPr>
              <w:rPr>
                <w:color w:val="000000" w:themeColor="text1"/>
                <w:lang w:eastAsia="zh-TW"/>
              </w:rPr>
            </w:pPr>
            <w:r w:rsidRPr="00985862">
              <w:rPr>
                <w:color w:val="000000" w:themeColor="text1"/>
                <w:lang w:eastAsia="zh-TW"/>
              </w:rPr>
              <w:t>NPDCCH early termination</w:t>
            </w:r>
            <w:r w:rsidR="00FB4B4A" w:rsidRPr="00985862">
              <w:rPr>
                <w:color w:val="000000" w:themeColor="text1"/>
                <w:lang w:eastAsia="zh-TW"/>
              </w:rPr>
              <w:t xml:space="preserve"> (baseline)</w:t>
            </w:r>
          </w:p>
        </w:tc>
        <w:tc>
          <w:tcPr>
            <w:tcW w:w="198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w:t>
            </w:r>
            <w:r w:rsidR="00EE2FE8" w:rsidRPr="00985862">
              <w:rPr>
                <w:color w:val="000000" w:themeColor="text1"/>
                <w:lang w:eastAsia="zh-TW"/>
              </w:rPr>
              <w:t>.0</w:t>
            </w:r>
            <w:r w:rsidRPr="00985862">
              <w:rPr>
                <w:color w:val="000000" w:themeColor="text1"/>
                <w:lang w:eastAsia="zh-TW"/>
              </w:rPr>
              <w:t>x</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1.0x</w:t>
            </w:r>
          </w:p>
        </w:tc>
        <w:tc>
          <w:tcPr>
            <w:tcW w:w="186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w:t>
            </w:r>
            <w:r w:rsidR="00EE2FE8" w:rsidRPr="00985862">
              <w:rPr>
                <w:color w:val="000000" w:themeColor="text1"/>
                <w:lang w:eastAsia="zh-TW"/>
              </w:rPr>
              <w:t>.0</w:t>
            </w:r>
            <w:r w:rsidRPr="00985862">
              <w:rPr>
                <w:color w:val="000000" w:themeColor="text1"/>
                <w:lang w:eastAsia="zh-TW"/>
              </w:rPr>
              <w:t>x</w:t>
            </w:r>
          </w:p>
        </w:tc>
      </w:tr>
      <w:tr w:rsidR="003F0022" w:rsidTr="00FA4FB7">
        <w:trPr>
          <w:trHeight w:val="315"/>
        </w:trPr>
        <w:tc>
          <w:tcPr>
            <w:tcW w:w="368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297B4D" w:rsidP="00FA4FB7">
            <w:pPr>
              <w:rPr>
                <w:color w:val="000000" w:themeColor="text1"/>
                <w:lang w:eastAsia="zh-TW"/>
              </w:rPr>
            </w:pPr>
            <w:r>
              <w:rPr>
                <w:color w:val="000000" w:themeColor="text1"/>
                <w:lang w:eastAsia="zh-TW"/>
              </w:rPr>
              <w:t>WUS</w:t>
            </w:r>
          </w:p>
        </w:tc>
        <w:tc>
          <w:tcPr>
            <w:tcW w:w="198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0.98x</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0.65x</w:t>
            </w:r>
          </w:p>
        </w:tc>
        <w:tc>
          <w:tcPr>
            <w:tcW w:w="186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0.45x</w:t>
            </w:r>
          </w:p>
        </w:tc>
      </w:tr>
    </w:tbl>
    <w:p w:rsidR="003F0022" w:rsidRDefault="00D9025D" w:rsidP="003F0022">
      <w:pPr>
        <w:pStyle w:val="BodyText"/>
        <w:rPr>
          <w:lang w:eastAsia="ko-KR"/>
        </w:rPr>
      </w:pPr>
      <w:r>
        <w:rPr>
          <w:lang w:eastAsia="ko-KR"/>
        </w:rPr>
        <w:t>Table 5</w:t>
      </w:r>
      <w:r w:rsidR="003F0022">
        <w:rPr>
          <w:lang w:eastAsia="ko-KR"/>
        </w:rPr>
        <w:t>.</w:t>
      </w:r>
      <w:r w:rsidR="00591943">
        <w:rPr>
          <w:lang w:eastAsia="ko-KR"/>
        </w:rPr>
        <w:t xml:space="preserve"> Power consumption reduction for </w:t>
      </w:r>
      <w:r w:rsidR="00776CD9">
        <w:rPr>
          <w:lang w:eastAsia="ko-KR"/>
        </w:rPr>
        <w:t xml:space="preserve">baseband processing </w:t>
      </w:r>
      <w:r w:rsidR="00591943">
        <w:rPr>
          <w:lang w:eastAsia="ko-KR"/>
        </w:rPr>
        <w:t xml:space="preserve">in </w:t>
      </w:r>
      <w:r w:rsidR="003F0022">
        <w:rPr>
          <w:lang w:eastAsia="ko-KR"/>
        </w:rPr>
        <w:t xml:space="preserve">NB-IoT standalone deployment scenario – DRX cycle=2.56s, paging rate 10%, </w:t>
      </w:r>
      <w:r w:rsidR="003F0022" w:rsidRPr="000D0752">
        <w:rPr>
          <w:color w:val="000000" w:themeColor="text1"/>
          <w:lang w:eastAsia="ko-KR"/>
        </w:rPr>
        <w:t>Rmax=256.</w:t>
      </w:r>
    </w:p>
    <w:p w:rsidR="003F0022" w:rsidRDefault="003F0022" w:rsidP="003F0022">
      <w:pPr>
        <w:rPr>
          <w:color w:val="1F497D"/>
          <w:lang w:eastAsia="zh-TW"/>
        </w:rPr>
      </w:pPr>
    </w:p>
    <w:tbl>
      <w:tblPr>
        <w:tblW w:w="0" w:type="auto"/>
        <w:tblCellMar>
          <w:left w:w="0" w:type="dxa"/>
          <w:right w:w="0" w:type="dxa"/>
        </w:tblCellMar>
        <w:tblLook w:val="04A0" w:firstRow="1" w:lastRow="0" w:firstColumn="1" w:lastColumn="0" w:noHBand="0" w:noVBand="1"/>
      </w:tblPr>
      <w:tblGrid>
        <w:gridCol w:w="3680"/>
        <w:gridCol w:w="1980"/>
        <w:gridCol w:w="1900"/>
        <w:gridCol w:w="1860"/>
      </w:tblGrid>
      <w:tr w:rsidR="003F0022" w:rsidTr="00FA4FB7">
        <w:trPr>
          <w:trHeight w:val="315"/>
        </w:trPr>
        <w:tc>
          <w:tcPr>
            <w:tcW w:w="368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rPr>
                <w:color w:val="000000" w:themeColor="text1"/>
                <w:lang w:eastAsia="zh-TW"/>
              </w:rPr>
            </w:pPr>
          </w:p>
        </w:tc>
        <w:tc>
          <w:tcPr>
            <w:tcW w:w="198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MCL=144 dB</w:t>
            </w:r>
          </w:p>
        </w:tc>
        <w:tc>
          <w:tcPr>
            <w:tcW w:w="190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MCL=154 dB</w:t>
            </w:r>
          </w:p>
        </w:tc>
        <w:tc>
          <w:tcPr>
            <w:tcW w:w="186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MCL=164 dB</w:t>
            </w:r>
          </w:p>
        </w:tc>
      </w:tr>
      <w:tr w:rsidR="003F0022" w:rsidTr="00FA4FB7">
        <w:trPr>
          <w:trHeight w:val="315"/>
        </w:trPr>
        <w:tc>
          <w:tcPr>
            <w:tcW w:w="368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rPr>
                <w:color w:val="000000" w:themeColor="text1"/>
                <w:lang w:eastAsia="zh-TW"/>
              </w:rPr>
            </w:pPr>
            <w:r w:rsidRPr="00985862">
              <w:rPr>
                <w:color w:val="000000" w:themeColor="text1"/>
                <w:lang w:eastAsia="zh-TW"/>
              </w:rPr>
              <w:t>NPDCCH early termination</w:t>
            </w:r>
            <w:r w:rsidR="00FB4B4A" w:rsidRPr="00985862">
              <w:rPr>
                <w:color w:val="000000" w:themeColor="text1"/>
                <w:lang w:eastAsia="zh-TW"/>
              </w:rPr>
              <w:t xml:space="preserve"> (baseline)</w:t>
            </w:r>
          </w:p>
        </w:tc>
        <w:tc>
          <w:tcPr>
            <w:tcW w:w="198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1.00x</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1.0x</w:t>
            </w:r>
          </w:p>
        </w:tc>
        <w:tc>
          <w:tcPr>
            <w:tcW w:w="186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1</w:t>
            </w:r>
            <w:r w:rsidR="00EE2FE8" w:rsidRPr="00985862">
              <w:rPr>
                <w:color w:val="000000" w:themeColor="text1"/>
                <w:lang w:eastAsia="zh-TW"/>
              </w:rPr>
              <w:t>.0</w:t>
            </w:r>
            <w:r w:rsidRPr="00985862">
              <w:rPr>
                <w:color w:val="000000" w:themeColor="text1"/>
                <w:lang w:eastAsia="zh-TW"/>
              </w:rPr>
              <w:t>x</w:t>
            </w:r>
          </w:p>
        </w:tc>
      </w:tr>
      <w:tr w:rsidR="003F0022" w:rsidTr="00FA4FB7">
        <w:trPr>
          <w:trHeight w:val="315"/>
        </w:trPr>
        <w:tc>
          <w:tcPr>
            <w:tcW w:w="368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3F0022" w:rsidRPr="00985862" w:rsidRDefault="00297B4D" w:rsidP="00FA4FB7">
            <w:pPr>
              <w:rPr>
                <w:color w:val="000000" w:themeColor="text1"/>
                <w:lang w:eastAsia="zh-TW"/>
              </w:rPr>
            </w:pPr>
            <w:r>
              <w:rPr>
                <w:color w:val="000000" w:themeColor="text1"/>
                <w:lang w:eastAsia="zh-TW"/>
              </w:rPr>
              <w:t>WUS</w:t>
            </w:r>
          </w:p>
        </w:tc>
        <w:tc>
          <w:tcPr>
            <w:tcW w:w="198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0.65x</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0.53x</w:t>
            </w:r>
          </w:p>
        </w:tc>
        <w:tc>
          <w:tcPr>
            <w:tcW w:w="1860" w:type="dxa"/>
            <w:tcBorders>
              <w:top w:val="nil"/>
              <w:left w:val="nil"/>
              <w:bottom w:val="single" w:sz="8" w:space="0" w:color="auto"/>
              <w:right w:val="single" w:sz="8" w:space="0" w:color="auto"/>
            </w:tcBorders>
            <w:noWrap/>
            <w:tcMar>
              <w:top w:w="0" w:type="dxa"/>
              <w:left w:w="108" w:type="dxa"/>
              <w:bottom w:w="0" w:type="dxa"/>
              <w:right w:w="108" w:type="dxa"/>
            </w:tcMar>
            <w:hideMark/>
          </w:tcPr>
          <w:p w:rsidR="003F0022" w:rsidRPr="00985862" w:rsidRDefault="003F0022" w:rsidP="00FA4FB7">
            <w:pPr>
              <w:jc w:val="center"/>
              <w:rPr>
                <w:color w:val="000000" w:themeColor="text1"/>
                <w:lang w:eastAsia="zh-TW"/>
              </w:rPr>
            </w:pPr>
            <w:r w:rsidRPr="00985862">
              <w:rPr>
                <w:color w:val="000000" w:themeColor="text1"/>
                <w:lang w:eastAsia="zh-TW"/>
              </w:rPr>
              <w:t>0.22x</w:t>
            </w:r>
          </w:p>
        </w:tc>
      </w:tr>
    </w:tbl>
    <w:p w:rsidR="003F0022" w:rsidRDefault="00D9025D" w:rsidP="003F0022">
      <w:pPr>
        <w:pStyle w:val="BodyText"/>
        <w:rPr>
          <w:lang w:eastAsia="ko-KR"/>
        </w:rPr>
      </w:pPr>
      <w:r>
        <w:rPr>
          <w:lang w:eastAsia="ko-KR"/>
        </w:rPr>
        <w:t>Table 6</w:t>
      </w:r>
      <w:r w:rsidR="003F0022">
        <w:rPr>
          <w:lang w:eastAsia="ko-KR"/>
        </w:rPr>
        <w:t xml:space="preserve">. Power consumption </w:t>
      </w:r>
      <w:r w:rsidR="00591943">
        <w:rPr>
          <w:lang w:eastAsia="ko-KR"/>
        </w:rPr>
        <w:t>reduction for</w:t>
      </w:r>
      <w:r w:rsidR="00776CD9">
        <w:rPr>
          <w:lang w:eastAsia="ko-KR"/>
        </w:rPr>
        <w:t xml:space="preserve"> baseband processing </w:t>
      </w:r>
      <w:r w:rsidR="00591943">
        <w:rPr>
          <w:lang w:eastAsia="ko-KR"/>
        </w:rPr>
        <w:t xml:space="preserve">in </w:t>
      </w:r>
      <w:r w:rsidR="003F0022">
        <w:rPr>
          <w:lang w:eastAsia="ko-KR"/>
        </w:rPr>
        <w:t xml:space="preserve">NB-IoT inband deployment scenario – DRX cycle=2.56s, paging rate 10%, </w:t>
      </w:r>
      <w:r w:rsidR="003F0022" w:rsidRPr="000D0752">
        <w:rPr>
          <w:color w:val="000000" w:themeColor="text1"/>
          <w:lang w:eastAsia="ko-KR"/>
        </w:rPr>
        <w:t>Rmax=256</w:t>
      </w:r>
    </w:p>
    <w:p w:rsidR="00FB4B4A" w:rsidRPr="003F0022" w:rsidRDefault="00EA3471" w:rsidP="00FB4B4A">
      <w:pPr>
        <w:pStyle w:val="BodyText"/>
        <w:rPr>
          <w:b/>
          <w:i/>
          <w:color w:val="000000" w:themeColor="text1"/>
          <w:lang w:eastAsia="ko-KR"/>
        </w:rPr>
      </w:pPr>
      <w:r>
        <w:rPr>
          <w:b/>
          <w:i/>
          <w:color w:val="000000" w:themeColor="text1"/>
          <w:lang w:eastAsia="ko-KR"/>
        </w:rPr>
        <w:t>Observation 5</w:t>
      </w:r>
      <w:r w:rsidR="00FB4B4A" w:rsidRPr="003F0022">
        <w:rPr>
          <w:b/>
          <w:i/>
          <w:color w:val="000000" w:themeColor="text1"/>
          <w:lang w:eastAsia="ko-KR"/>
        </w:rPr>
        <w:t xml:space="preserve">:  The WUS power consumption reduction gains </w:t>
      </w:r>
      <w:r w:rsidR="00347C8B">
        <w:rPr>
          <w:b/>
          <w:i/>
          <w:color w:val="000000" w:themeColor="text1"/>
          <w:lang w:eastAsia="ko-KR"/>
        </w:rPr>
        <w:t xml:space="preserve">in baseband processing </w:t>
      </w:r>
      <w:r w:rsidR="00FB4B4A" w:rsidRPr="003F0022">
        <w:rPr>
          <w:b/>
          <w:i/>
          <w:color w:val="000000" w:themeColor="text1"/>
          <w:lang w:eastAsia="ko-KR"/>
        </w:rPr>
        <w:t xml:space="preserve">depend on NB-IoT deployment and </w:t>
      </w:r>
      <w:r w:rsidR="00FB4B4A">
        <w:rPr>
          <w:b/>
          <w:i/>
          <w:color w:val="000000" w:themeColor="text1"/>
          <w:lang w:eastAsia="ko-KR"/>
        </w:rPr>
        <w:t xml:space="preserve">coverage conditions experienced at the </w:t>
      </w:r>
      <w:r w:rsidR="00FB4B4A" w:rsidRPr="003F0022">
        <w:rPr>
          <w:b/>
          <w:i/>
          <w:color w:val="000000" w:themeColor="text1"/>
          <w:lang w:eastAsia="ko-KR"/>
        </w:rPr>
        <w:t>idle paging UE.</w:t>
      </w:r>
    </w:p>
    <w:p w:rsidR="00591943" w:rsidRDefault="00591943" w:rsidP="00520109">
      <w:pPr>
        <w:pStyle w:val="BodyText"/>
        <w:rPr>
          <w:lang w:eastAsia="ko-KR"/>
        </w:rPr>
      </w:pPr>
    </w:p>
    <w:p w:rsidR="003F0022" w:rsidRDefault="00347C8B" w:rsidP="00520109">
      <w:pPr>
        <w:pStyle w:val="BodyText"/>
        <w:rPr>
          <w:lang w:eastAsia="ko-KR"/>
        </w:rPr>
      </w:pPr>
      <w:r>
        <w:rPr>
          <w:lang w:eastAsia="ko-KR"/>
        </w:rPr>
        <w:t>In a typical NB-IoT receiver implementation, the main contributor to power consumption is the RF receiver module. The baseband processing accounts for less than half the power consumption. In normal coverage, NPDCCH does not need to be repeated whereas the NPDCCH may need to be repeated several hundred</w:t>
      </w:r>
      <w:r w:rsidR="00591943">
        <w:rPr>
          <w:lang w:eastAsia="ko-KR"/>
        </w:rPr>
        <w:t xml:space="preserve">s of times for idle paging UEs </w:t>
      </w:r>
      <w:r>
        <w:rPr>
          <w:lang w:eastAsia="ko-KR"/>
        </w:rPr>
        <w:t>in deep or extreme coverage. For these reasons, the WUS signal is relatively less beneficial in terms of overall power consum</w:t>
      </w:r>
      <w:r w:rsidR="00591943">
        <w:rPr>
          <w:lang w:eastAsia="ko-KR"/>
        </w:rPr>
        <w:t xml:space="preserve">ption reduction for idle paging UEs </w:t>
      </w:r>
      <w:r>
        <w:rPr>
          <w:lang w:eastAsia="ko-KR"/>
        </w:rPr>
        <w:t xml:space="preserve">in normal coverage than in deep or extreme coverage. </w:t>
      </w:r>
      <w:r w:rsidR="00591943">
        <w:rPr>
          <w:lang w:eastAsia="ko-KR"/>
        </w:rPr>
        <w:t>If the eNB knows that all ide paging UEs in the cell may be likely to experience normal coverage conditions, it may be better for the eNB to disable the WUS feature and indicate this via SIB.</w:t>
      </w:r>
    </w:p>
    <w:p w:rsidR="00347C8B" w:rsidRPr="00591943" w:rsidRDefault="00EA3471" w:rsidP="00520109">
      <w:pPr>
        <w:pStyle w:val="BodyText"/>
        <w:rPr>
          <w:b/>
          <w:i/>
          <w:color w:val="000000" w:themeColor="text1"/>
          <w:lang w:eastAsia="ko-KR"/>
        </w:rPr>
      </w:pPr>
      <w:r>
        <w:rPr>
          <w:b/>
          <w:i/>
          <w:color w:val="000000" w:themeColor="text1"/>
          <w:lang w:eastAsia="ko-KR"/>
        </w:rPr>
        <w:t>Observation 6</w:t>
      </w:r>
      <w:r w:rsidR="00347C8B" w:rsidRPr="003F0022">
        <w:rPr>
          <w:b/>
          <w:i/>
          <w:color w:val="000000" w:themeColor="text1"/>
          <w:lang w:eastAsia="ko-KR"/>
        </w:rPr>
        <w:t xml:space="preserve">:  The WUS </w:t>
      </w:r>
      <w:r w:rsidR="00347C8B">
        <w:rPr>
          <w:b/>
          <w:i/>
          <w:color w:val="000000" w:themeColor="text1"/>
          <w:lang w:eastAsia="ko-KR"/>
        </w:rPr>
        <w:t xml:space="preserve">signal impact on overall </w:t>
      </w:r>
      <w:r w:rsidR="00347C8B" w:rsidRPr="003F0022">
        <w:rPr>
          <w:b/>
          <w:i/>
          <w:color w:val="000000" w:themeColor="text1"/>
          <w:lang w:eastAsia="ko-KR"/>
        </w:rPr>
        <w:t xml:space="preserve">power consumption reduction gains </w:t>
      </w:r>
      <w:r w:rsidR="00347C8B">
        <w:rPr>
          <w:b/>
          <w:i/>
          <w:color w:val="000000" w:themeColor="text1"/>
          <w:lang w:eastAsia="ko-KR"/>
        </w:rPr>
        <w:t xml:space="preserve">for </w:t>
      </w:r>
      <w:r w:rsidR="00347C8B" w:rsidRPr="003F0022">
        <w:rPr>
          <w:b/>
          <w:i/>
          <w:color w:val="000000" w:themeColor="text1"/>
          <w:lang w:eastAsia="ko-KR"/>
        </w:rPr>
        <w:t>idle paging UE</w:t>
      </w:r>
      <w:r w:rsidR="00347C8B">
        <w:rPr>
          <w:b/>
          <w:i/>
          <w:color w:val="000000" w:themeColor="text1"/>
          <w:lang w:eastAsia="ko-KR"/>
        </w:rPr>
        <w:t xml:space="preserve"> in normal condition is less significant than for idle paging UEs in deep or extreme coverage</w:t>
      </w:r>
      <w:r w:rsidR="00347C8B" w:rsidRPr="003F0022">
        <w:rPr>
          <w:b/>
          <w:i/>
          <w:color w:val="000000" w:themeColor="text1"/>
          <w:lang w:eastAsia="ko-KR"/>
        </w:rPr>
        <w:t>.</w:t>
      </w:r>
    </w:p>
    <w:p w:rsidR="00365723" w:rsidRDefault="00245BB4" w:rsidP="00365723">
      <w:pPr>
        <w:pStyle w:val="BodyText"/>
        <w:rPr>
          <w:b/>
          <w:i/>
          <w:lang w:eastAsia="ko-KR"/>
        </w:rPr>
      </w:pPr>
      <w:r>
        <w:rPr>
          <w:b/>
          <w:i/>
          <w:lang w:eastAsia="ko-KR"/>
        </w:rPr>
        <w:t>Proposal 9</w:t>
      </w:r>
      <w:r w:rsidR="00365723">
        <w:rPr>
          <w:b/>
          <w:i/>
          <w:lang w:eastAsia="ko-KR"/>
        </w:rPr>
        <w:t xml:space="preserve">: </w:t>
      </w:r>
      <w:r w:rsidR="0035343B">
        <w:rPr>
          <w:b/>
          <w:i/>
          <w:lang w:eastAsia="ko-KR"/>
        </w:rPr>
        <w:t>WUS enabling/disabling indicator is added in SIB</w:t>
      </w:r>
      <w:r w:rsidR="00365723">
        <w:rPr>
          <w:b/>
          <w:i/>
          <w:lang w:eastAsia="ko-KR"/>
        </w:rPr>
        <w:t>.</w:t>
      </w:r>
    </w:p>
    <w:p w:rsidR="00365723" w:rsidRDefault="00365723" w:rsidP="00755A47">
      <w:pPr>
        <w:pStyle w:val="BodyText"/>
        <w:rPr>
          <w:lang w:eastAsia="ko-KR"/>
        </w:rPr>
      </w:pPr>
    </w:p>
    <w:bookmarkEnd w:id="2"/>
    <w:p w:rsidR="002D44AF" w:rsidRDefault="002D44AF" w:rsidP="002D44AF">
      <w:pPr>
        <w:pStyle w:val="Heading1"/>
        <w:rPr>
          <w:lang w:eastAsia="zh-TW"/>
        </w:rPr>
      </w:pPr>
      <w:r w:rsidRPr="00807D4E">
        <w:rPr>
          <w:rFonts w:hint="eastAsia"/>
        </w:rPr>
        <w:t>Conclusion</w:t>
      </w:r>
    </w:p>
    <w:p w:rsidR="00B53DB0" w:rsidRDefault="00B53DB0" w:rsidP="00520109">
      <w:pPr>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further discuss</w:t>
      </w:r>
      <w:r w:rsidR="00520109">
        <w:rPr>
          <w:rFonts w:eastAsia="SimSun"/>
          <w:lang w:val="en-US"/>
        </w:rPr>
        <w:t xml:space="preserve">ed </w:t>
      </w:r>
      <w:r w:rsidR="00520109">
        <w:rPr>
          <w:rFonts w:eastAsia="MS Mincho"/>
          <w:lang w:val="en-US" w:eastAsia="ja-JP"/>
        </w:rPr>
        <w:t>aspects of WUS configuration agreements</w:t>
      </w:r>
      <w:r w:rsidR="00520109">
        <w:rPr>
          <w:rFonts w:eastAsia="SimSun"/>
          <w:lang w:val="en-US"/>
        </w:rPr>
        <w:t xml:space="preserve">. </w:t>
      </w:r>
      <w:r w:rsidRPr="00B53DB0">
        <w:rPr>
          <w:rFonts w:eastAsia="SimSun"/>
          <w:lang w:val="en-US"/>
        </w:rPr>
        <w:t xml:space="preserve">The following observations and proposals </w:t>
      </w:r>
      <w:r w:rsidR="00645845">
        <w:rPr>
          <w:rFonts w:eastAsia="SimSun"/>
          <w:lang w:val="en-US"/>
        </w:rPr>
        <w:t>were made</w:t>
      </w:r>
      <w:r w:rsidRPr="00B53DB0">
        <w:rPr>
          <w:rFonts w:eastAsia="SimSun"/>
          <w:lang w:val="en-US"/>
        </w:rPr>
        <w:t>.</w:t>
      </w:r>
    </w:p>
    <w:p w:rsidR="00445914" w:rsidRDefault="00445914" w:rsidP="00445914">
      <w:pPr>
        <w:pStyle w:val="BodyText"/>
        <w:rPr>
          <w:lang w:eastAsia="ko-KR"/>
        </w:rPr>
      </w:pPr>
      <w:r>
        <w:rPr>
          <w:b/>
          <w:i/>
          <w:lang w:eastAsia="ko-KR"/>
        </w:rPr>
        <w:t xml:space="preserve">Observation 1:  </w:t>
      </w:r>
      <w:r w:rsidRPr="00A109B9">
        <w:rPr>
          <w:b/>
          <w:i/>
          <w:lang w:eastAsia="ko-KR"/>
        </w:rPr>
        <w:t xml:space="preserve">Non-zero gap between end of WUS and associated NPDCCH / PO needs to be sufficiently long to allow </w:t>
      </w:r>
      <w:r>
        <w:rPr>
          <w:b/>
          <w:i/>
          <w:lang w:eastAsia="ko-KR"/>
        </w:rPr>
        <w:t xml:space="preserve">WUS detection processing time and </w:t>
      </w:r>
      <w:r w:rsidRPr="00A109B9">
        <w:rPr>
          <w:b/>
          <w:i/>
          <w:lang w:eastAsia="ko-KR"/>
        </w:rPr>
        <w:t>inner warming up before NP</w:t>
      </w:r>
      <w:r>
        <w:rPr>
          <w:b/>
          <w:i/>
          <w:lang w:eastAsia="ko-KR"/>
        </w:rPr>
        <w:t>DCCH detection in associated PO.</w:t>
      </w:r>
    </w:p>
    <w:p w:rsidR="00462A0E" w:rsidRDefault="00462A0E" w:rsidP="00462A0E">
      <w:pPr>
        <w:pStyle w:val="BodyText"/>
        <w:rPr>
          <w:b/>
          <w:i/>
          <w:lang w:eastAsia="ko-KR"/>
        </w:rPr>
      </w:pPr>
      <w:r>
        <w:rPr>
          <w:b/>
          <w:i/>
          <w:lang w:eastAsia="ko-KR"/>
        </w:rPr>
        <w:t xml:space="preserve">Proposal 1: Pre-sync using legacy NPSS/NSSS followed by WUS detection before </w:t>
      </w:r>
      <w:r w:rsidRPr="00957518">
        <w:rPr>
          <w:b/>
          <w:i/>
          <w:lang w:eastAsia="ko-KR"/>
        </w:rPr>
        <w:t xml:space="preserve">inner warming up time </w:t>
      </w:r>
      <w:r w:rsidR="00BF72DB">
        <w:rPr>
          <w:b/>
          <w:i/>
          <w:lang w:eastAsia="ko-KR"/>
        </w:rPr>
        <w:t xml:space="preserve">is </w:t>
      </w:r>
      <w:r>
        <w:rPr>
          <w:b/>
          <w:i/>
          <w:lang w:eastAsia="ko-KR"/>
        </w:rPr>
        <w:t xml:space="preserve">to wake </w:t>
      </w:r>
      <w:r w:rsidRPr="00957518">
        <w:rPr>
          <w:b/>
          <w:i/>
          <w:lang w:eastAsia="ko-KR"/>
        </w:rPr>
        <w:t>main baseband module</w:t>
      </w:r>
      <w:r>
        <w:rPr>
          <w:b/>
          <w:i/>
          <w:lang w:eastAsia="ko-KR"/>
        </w:rPr>
        <w:t xml:space="preserve"> for detection of </w:t>
      </w:r>
      <w:r w:rsidRPr="00957518">
        <w:rPr>
          <w:b/>
          <w:i/>
          <w:lang w:eastAsia="ko-KR"/>
        </w:rPr>
        <w:t xml:space="preserve">NPDCCH for paging </w:t>
      </w:r>
      <w:r>
        <w:rPr>
          <w:b/>
          <w:i/>
          <w:lang w:eastAsia="ko-KR"/>
        </w:rPr>
        <w:t>and further processing.</w:t>
      </w:r>
    </w:p>
    <w:p w:rsidR="00462A0E" w:rsidRDefault="00462A0E" w:rsidP="00462A0E">
      <w:pPr>
        <w:pStyle w:val="BodyText"/>
        <w:rPr>
          <w:b/>
          <w:i/>
          <w:lang w:eastAsia="ko-KR"/>
        </w:rPr>
      </w:pPr>
      <w:r>
        <w:rPr>
          <w:b/>
          <w:i/>
          <w:lang w:eastAsia="ko-KR"/>
        </w:rPr>
        <w:lastRenderedPageBreak/>
        <w:t>Proposal 2: A</w:t>
      </w:r>
      <w:r w:rsidRPr="00462A0E">
        <w:rPr>
          <w:b/>
          <w:i/>
          <w:lang w:eastAsia="ko-KR"/>
        </w:rPr>
        <w:t xml:space="preserve"> subset of non-zero gap configuration parameters </w:t>
      </w:r>
      <w:r>
        <w:rPr>
          <w:b/>
          <w:i/>
          <w:lang w:eastAsia="ko-KR"/>
        </w:rPr>
        <w:t xml:space="preserve">is indicated </w:t>
      </w:r>
      <w:r w:rsidRPr="00462A0E">
        <w:rPr>
          <w:b/>
          <w:i/>
          <w:lang w:eastAsia="ko-KR"/>
        </w:rPr>
        <w:t>on SIB2 / SIB22</w:t>
      </w:r>
      <w:r>
        <w:rPr>
          <w:b/>
          <w:i/>
          <w:lang w:eastAsia="ko-KR"/>
        </w:rPr>
        <w:t>.</w:t>
      </w:r>
    </w:p>
    <w:p w:rsidR="001641CB" w:rsidRDefault="001641CB" w:rsidP="00462A0E">
      <w:pPr>
        <w:pStyle w:val="BodyText"/>
        <w:rPr>
          <w:b/>
          <w:i/>
          <w:lang w:eastAsia="ko-KR"/>
        </w:rPr>
      </w:pPr>
      <w:r>
        <w:rPr>
          <w:b/>
          <w:i/>
          <w:lang w:eastAsia="ko-KR"/>
        </w:rPr>
        <w:t xml:space="preserve">Proposal 3: The minimum non-zero gap duration is 40 ms on anchor carrier and 10 ms on non-anchor carrier </w:t>
      </w:r>
    </w:p>
    <w:p w:rsidR="00462A0E" w:rsidRDefault="001641CB" w:rsidP="00462A0E">
      <w:pPr>
        <w:pStyle w:val="BodyText"/>
        <w:rPr>
          <w:b/>
          <w:i/>
          <w:lang w:eastAsia="ko-KR"/>
        </w:rPr>
      </w:pPr>
      <w:r>
        <w:rPr>
          <w:b/>
          <w:i/>
          <w:lang w:eastAsia="ko-KR"/>
        </w:rPr>
        <w:t>Proposal 4</w:t>
      </w:r>
      <w:r w:rsidR="00462A0E">
        <w:rPr>
          <w:b/>
          <w:i/>
          <w:lang w:eastAsia="ko-KR"/>
        </w:rPr>
        <w:t>: T</w:t>
      </w:r>
      <w:r w:rsidR="00462A0E" w:rsidRPr="00462A0E">
        <w:rPr>
          <w:b/>
          <w:i/>
          <w:lang w:eastAsia="ko-KR"/>
        </w:rPr>
        <w:t xml:space="preserve">he </w:t>
      </w:r>
      <w:r w:rsidR="00462A0E">
        <w:rPr>
          <w:b/>
          <w:i/>
          <w:lang w:eastAsia="ko-KR"/>
        </w:rPr>
        <w:t xml:space="preserve">idle paging </w:t>
      </w:r>
      <w:r w:rsidR="00462A0E" w:rsidRPr="00462A0E">
        <w:rPr>
          <w:b/>
          <w:i/>
          <w:lang w:eastAsia="ko-KR"/>
        </w:rPr>
        <w:t>UE indicate</w:t>
      </w:r>
      <w:r w:rsidR="00462A0E">
        <w:rPr>
          <w:b/>
          <w:i/>
          <w:lang w:eastAsia="ko-KR"/>
        </w:rPr>
        <w:t>s</w:t>
      </w:r>
      <w:r w:rsidR="00462A0E" w:rsidRPr="00462A0E">
        <w:rPr>
          <w:b/>
          <w:i/>
          <w:lang w:eastAsia="ko-KR"/>
        </w:rPr>
        <w:t xml:space="preserve"> its preference for UE-specific non-zero gap configuration parameters via semi-static signalling</w:t>
      </w:r>
      <w:r w:rsidR="00462A0E">
        <w:rPr>
          <w:b/>
          <w:i/>
          <w:lang w:eastAsia="ko-KR"/>
        </w:rPr>
        <w:t>.</w:t>
      </w:r>
    </w:p>
    <w:p w:rsidR="001641CB" w:rsidRDefault="001641CB" w:rsidP="001641CB">
      <w:pPr>
        <w:pStyle w:val="BodyText"/>
        <w:rPr>
          <w:b/>
          <w:i/>
          <w:lang w:eastAsia="ko-KR"/>
        </w:rPr>
      </w:pPr>
      <w:r>
        <w:rPr>
          <w:b/>
          <w:i/>
          <w:lang w:eastAsia="ko-KR"/>
        </w:rPr>
        <w:t>Observation 2:  E</w:t>
      </w:r>
      <w:r w:rsidRPr="00994432">
        <w:rPr>
          <w:b/>
          <w:i/>
          <w:lang w:eastAsia="ko-KR"/>
        </w:rPr>
        <w:t xml:space="preserve">arly WUS detection termination </w:t>
      </w:r>
      <w:r>
        <w:rPr>
          <w:b/>
          <w:i/>
          <w:lang w:eastAsia="ko-KR"/>
        </w:rPr>
        <w:t xml:space="preserve">can be supported </w:t>
      </w:r>
      <w:r w:rsidRPr="00994432">
        <w:rPr>
          <w:b/>
          <w:i/>
          <w:lang w:eastAsia="ko-KR"/>
        </w:rPr>
        <w:t xml:space="preserve">if </w:t>
      </w:r>
      <w:r>
        <w:rPr>
          <w:b/>
          <w:i/>
          <w:lang w:eastAsia="ko-KR"/>
        </w:rPr>
        <w:t xml:space="preserve">idle paging </w:t>
      </w:r>
      <w:r w:rsidRPr="00994432">
        <w:rPr>
          <w:b/>
          <w:i/>
          <w:lang w:eastAsia="ko-KR"/>
        </w:rPr>
        <w:t>UE knows max WUS duration from SIB2 / SIB22</w:t>
      </w:r>
      <w:r>
        <w:rPr>
          <w:b/>
          <w:i/>
          <w:lang w:eastAsia="ko-KR"/>
        </w:rPr>
        <w:t xml:space="preserve">. </w:t>
      </w:r>
    </w:p>
    <w:p w:rsidR="001641CB" w:rsidRDefault="00245BB4" w:rsidP="001641CB">
      <w:pPr>
        <w:pStyle w:val="BodyText"/>
        <w:rPr>
          <w:b/>
          <w:i/>
          <w:lang w:eastAsia="ko-KR"/>
        </w:rPr>
      </w:pPr>
      <w:r>
        <w:rPr>
          <w:b/>
          <w:i/>
          <w:lang w:eastAsia="ko-KR"/>
        </w:rPr>
        <w:t>Proposal 5</w:t>
      </w:r>
      <w:r w:rsidR="001641CB">
        <w:rPr>
          <w:b/>
          <w:i/>
          <w:lang w:eastAsia="ko-KR"/>
        </w:rPr>
        <w:t>: T</w:t>
      </w:r>
      <w:r w:rsidR="001641CB" w:rsidRPr="001641CB">
        <w:rPr>
          <w:b/>
          <w:i/>
          <w:lang w:eastAsia="ko-KR"/>
        </w:rPr>
        <w:t>he max WUS duration is derived from Rmax via scaling factor</w:t>
      </w:r>
      <w:r w:rsidR="001641CB">
        <w:rPr>
          <w:b/>
          <w:i/>
          <w:lang w:eastAsia="ko-KR"/>
        </w:rPr>
        <w:t xml:space="preserve"> with value 8 and 4 for NB-IoT standalone and inband scenarios respectively</w:t>
      </w:r>
    </w:p>
    <w:p w:rsidR="00573E65" w:rsidRPr="00835D5C" w:rsidRDefault="00245BB4" w:rsidP="00573E65">
      <w:pPr>
        <w:pStyle w:val="BodyText"/>
        <w:rPr>
          <w:b/>
          <w:i/>
          <w:lang w:eastAsia="ko-KR"/>
        </w:rPr>
      </w:pPr>
      <w:r>
        <w:rPr>
          <w:b/>
          <w:i/>
          <w:lang w:eastAsia="ko-KR"/>
        </w:rPr>
        <w:t>Proposal 6</w:t>
      </w:r>
      <w:r w:rsidR="00573E65" w:rsidRPr="00835D5C">
        <w:rPr>
          <w:b/>
          <w:i/>
          <w:lang w:eastAsia="ko-KR"/>
        </w:rPr>
        <w:t>: The coverage class level handling in paging procedure can be re-used for WUS without modification.</w:t>
      </w:r>
    </w:p>
    <w:p w:rsidR="00EA3471" w:rsidRPr="00EA3471" w:rsidRDefault="00EA3471" w:rsidP="00EA3471">
      <w:pPr>
        <w:pStyle w:val="BodyText"/>
        <w:rPr>
          <w:b/>
          <w:color w:val="000000" w:themeColor="text1"/>
          <w:lang w:eastAsia="ko-KR"/>
        </w:rPr>
      </w:pPr>
      <w:r w:rsidRPr="00EA3471">
        <w:rPr>
          <w:b/>
          <w:color w:val="000000" w:themeColor="text1"/>
          <w:lang w:eastAsia="ko-KR"/>
        </w:rPr>
        <w:t>Observation</w:t>
      </w:r>
      <w:r>
        <w:rPr>
          <w:b/>
          <w:color w:val="000000" w:themeColor="text1"/>
          <w:lang w:eastAsia="ko-KR"/>
        </w:rPr>
        <w:t xml:space="preserve"> 4</w:t>
      </w:r>
      <w:r w:rsidRPr="00EA3471">
        <w:rPr>
          <w:b/>
          <w:color w:val="000000" w:themeColor="text1"/>
          <w:lang w:eastAsia="ko-KR"/>
        </w:rPr>
        <w:t>: The UE power consumption increases with UE grouping due to UE waking up when other UEs in the group are paged.</w:t>
      </w:r>
    </w:p>
    <w:p w:rsidR="00EA3471" w:rsidRPr="00EA3471" w:rsidRDefault="00EA3471" w:rsidP="00EA3471">
      <w:pPr>
        <w:pStyle w:val="BodyText"/>
        <w:rPr>
          <w:b/>
          <w:color w:val="000000" w:themeColor="text1"/>
          <w:lang w:eastAsia="ko-KR"/>
        </w:rPr>
      </w:pPr>
      <w:r w:rsidRPr="00EA3471">
        <w:rPr>
          <w:b/>
          <w:color w:val="000000" w:themeColor="text1"/>
          <w:lang w:eastAsia="ko-KR"/>
        </w:rPr>
        <w:t>Observations</w:t>
      </w:r>
      <w:r>
        <w:rPr>
          <w:b/>
          <w:color w:val="000000" w:themeColor="text1"/>
          <w:lang w:eastAsia="ko-KR"/>
        </w:rPr>
        <w:t xml:space="preserve"> 5</w:t>
      </w:r>
      <w:r w:rsidRPr="00EA3471">
        <w:rPr>
          <w:b/>
          <w:color w:val="000000" w:themeColor="text1"/>
          <w:lang w:eastAsia="ko-KR"/>
        </w:rPr>
        <w:t>: The WUS overhead can be reduced with UE grouping</w:t>
      </w:r>
    </w:p>
    <w:p w:rsidR="00EA3471" w:rsidRPr="00EA3471" w:rsidRDefault="00245BB4" w:rsidP="00EA3471">
      <w:pPr>
        <w:pStyle w:val="BodyText"/>
        <w:rPr>
          <w:b/>
          <w:color w:val="000000" w:themeColor="text1"/>
          <w:lang w:eastAsia="ko-KR"/>
        </w:rPr>
      </w:pPr>
      <w:r>
        <w:rPr>
          <w:b/>
          <w:color w:val="000000" w:themeColor="text1"/>
          <w:lang w:eastAsia="ko-KR"/>
        </w:rPr>
        <w:t>Proposal 7</w:t>
      </w:r>
      <w:r w:rsidR="00EA3471" w:rsidRPr="00EA3471">
        <w:rPr>
          <w:b/>
          <w:color w:val="000000" w:themeColor="text1"/>
          <w:lang w:eastAsia="ko-KR"/>
        </w:rPr>
        <w:t>: Adopt UE grouping and 1-to-N mapping for idle UE – FFS value of N</w:t>
      </w:r>
    </w:p>
    <w:p w:rsidR="00297B4D" w:rsidRDefault="00245BB4" w:rsidP="00297B4D">
      <w:pPr>
        <w:pStyle w:val="BodyText"/>
        <w:rPr>
          <w:b/>
          <w:i/>
          <w:lang w:eastAsia="ko-KR"/>
        </w:rPr>
      </w:pPr>
      <w:r>
        <w:rPr>
          <w:b/>
          <w:i/>
          <w:lang w:eastAsia="ko-KR"/>
        </w:rPr>
        <w:t>Proposal 8</w:t>
      </w:r>
      <w:r w:rsidR="00297B4D">
        <w:rPr>
          <w:b/>
          <w:i/>
          <w:lang w:eastAsia="ko-KR"/>
        </w:rPr>
        <w:t xml:space="preserve">:  </w:t>
      </w:r>
      <w:r w:rsidR="00297B4D" w:rsidRPr="00994432">
        <w:rPr>
          <w:b/>
          <w:i/>
          <w:lang w:eastAsia="ko-KR"/>
        </w:rPr>
        <w:t>WUS S</w:t>
      </w:r>
      <w:r w:rsidR="00297B4D">
        <w:rPr>
          <w:b/>
          <w:i/>
          <w:lang w:eastAsia="ko-KR"/>
        </w:rPr>
        <w:t xml:space="preserve">earch </w:t>
      </w:r>
      <w:r w:rsidR="00297B4D" w:rsidRPr="00994432">
        <w:rPr>
          <w:b/>
          <w:i/>
          <w:lang w:eastAsia="ko-KR"/>
        </w:rPr>
        <w:t>S</w:t>
      </w:r>
      <w:r w:rsidR="00297B4D">
        <w:rPr>
          <w:b/>
          <w:i/>
          <w:lang w:eastAsia="ko-KR"/>
        </w:rPr>
        <w:t>pace</w:t>
      </w:r>
      <w:r w:rsidR="00297B4D" w:rsidRPr="00994432">
        <w:rPr>
          <w:b/>
          <w:i/>
          <w:lang w:eastAsia="ko-KR"/>
        </w:rPr>
        <w:t xml:space="preserve"> </w:t>
      </w:r>
      <w:r w:rsidR="00297B4D">
        <w:rPr>
          <w:b/>
          <w:i/>
          <w:lang w:eastAsia="ko-KR"/>
        </w:rPr>
        <w:t xml:space="preserve">is </w:t>
      </w:r>
      <w:r w:rsidR="00297B4D" w:rsidRPr="00994432">
        <w:rPr>
          <w:b/>
          <w:i/>
          <w:lang w:eastAsia="ko-KR"/>
        </w:rPr>
        <w:t>nee</w:t>
      </w:r>
      <w:r w:rsidR="00297B4D">
        <w:rPr>
          <w:b/>
          <w:i/>
          <w:lang w:eastAsia="ko-KR"/>
        </w:rPr>
        <w:t>ded to re-use WUS resources between a group of UEs assuming actual WUS transmission is shorter than m</w:t>
      </w:r>
      <w:r w:rsidR="00297B4D" w:rsidRPr="00994432">
        <w:rPr>
          <w:b/>
          <w:i/>
          <w:lang w:eastAsia="ko-KR"/>
        </w:rPr>
        <w:t>aximum WUS duration</w:t>
      </w:r>
      <w:r w:rsidR="00297B4D">
        <w:rPr>
          <w:b/>
          <w:i/>
          <w:lang w:eastAsia="ko-KR"/>
        </w:rPr>
        <w:t xml:space="preserve">. </w:t>
      </w:r>
    </w:p>
    <w:p w:rsidR="00297B4D" w:rsidRPr="003F0022" w:rsidRDefault="00EA3471" w:rsidP="00297B4D">
      <w:pPr>
        <w:pStyle w:val="BodyText"/>
        <w:rPr>
          <w:b/>
          <w:i/>
          <w:color w:val="000000" w:themeColor="text1"/>
          <w:lang w:eastAsia="ko-KR"/>
        </w:rPr>
      </w:pPr>
      <w:r>
        <w:rPr>
          <w:b/>
          <w:i/>
          <w:color w:val="000000" w:themeColor="text1"/>
          <w:lang w:eastAsia="ko-KR"/>
        </w:rPr>
        <w:t>Observation 6</w:t>
      </w:r>
      <w:r w:rsidR="00297B4D" w:rsidRPr="003F0022">
        <w:rPr>
          <w:b/>
          <w:i/>
          <w:color w:val="000000" w:themeColor="text1"/>
          <w:lang w:eastAsia="ko-KR"/>
        </w:rPr>
        <w:t xml:space="preserve">:  The WUS power consumption reduction gains </w:t>
      </w:r>
      <w:r w:rsidR="00297B4D">
        <w:rPr>
          <w:b/>
          <w:i/>
          <w:color w:val="000000" w:themeColor="text1"/>
          <w:lang w:eastAsia="ko-KR"/>
        </w:rPr>
        <w:t xml:space="preserve">in baseband processing </w:t>
      </w:r>
      <w:r w:rsidR="00297B4D" w:rsidRPr="003F0022">
        <w:rPr>
          <w:b/>
          <w:i/>
          <w:color w:val="000000" w:themeColor="text1"/>
          <w:lang w:eastAsia="ko-KR"/>
        </w:rPr>
        <w:t xml:space="preserve">depend on NB-IoT deployment and </w:t>
      </w:r>
      <w:r w:rsidR="00297B4D">
        <w:rPr>
          <w:b/>
          <w:i/>
          <w:color w:val="000000" w:themeColor="text1"/>
          <w:lang w:eastAsia="ko-KR"/>
        </w:rPr>
        <w:t xml:space="preserve">coverage conditions experienced at the </w:t>
      </w:r>
      <w:r w:rsidR="00297B4D" w:rsidRPr="003F0022">
        <w:rPr>
          <w:b/>
          <w:i/>
          <w:color w:val="000000" w:themeColor="text1"/>
          <w:lang w:eastAsia="ko-KR"/>
        </w:rPr>
        <w:t>idle paging UE.</w:t>
      </w:r>
    </w:p>
    <w:p w:rsidR="00297B4D" w:rsidRPr="00591943" w:rsidRDefault="00EA3471" w:rsidP="00297B4D">
      <w:pPr>
        <w:pStyle w:val="BodyText"/>
        <w:rPr>
          <w:b/>
          <w:i/>
          <w:color w:val="000000" w:themeColor="text1"/>
          <w:lang w:eastAsia="ko-KR"/>
        </w:rPr>
      </w:pPr>
      <w:r>
        <w:rPr>
          <w:b/>
          <w:i/>
          <w:color w:val="000000" w:themeColor="text1"/>
          <w:lang w:eastAsia="ko-KR"/>
        </w:rPr>
        <w:t>Observation 7</w:t>
      </w:r>
      <w:r w:rsidR="00297B4D" w:rsidRPr="003F0022">
        <w:rPr>
          <w:b/>
          <w:i/>
          <w:color w:val="000000" w:themeColor="text1"/>
          <w:lang w:eastAsia="ko-KR"/>
        </w:rPr>
        <w:t xml:space="preserve">:  The WUS </w:t>
      </w:r>
      <w:r w:rsidR="00297B4D">
        <w:rPr>
          <w:b/>
          <w:i/>
          <w:color w:val="000000" w:themeColor="text1"/>
          <w:lang w:eastAsia="ko-KR"/>
        </w:rPr>
        <w:t xml:space="preserve">signal impact on overall </w:t>
      </w:r>
      <w:r w:rsidR="00297B4D" w:rsidRPr="003F0022">
        <w:rPr>
          <w:b/>
          <w:i/>
          <w:color w:val="000000" w:themeColor="text1"/>
          <w:lang w:eastAsia="ko-KR"/>
        </w:rPr>
        <w:t xml:space="preserve">power consumption reduction gains </w:t>
      </w:r>
      <w:r w:rsidR="00297B4D">
        <w:rPr>
          <w:b/>
          <w:i/>
          <w:color w:val="000000" w:themeColor="text1"/>
          <w:lang w:eastAsia="ko-KR"/>
        </w:rPr>
        <w:t xml:space="preserve">for </w:t>
      </w:r>
      <w:r w:rsidR="00297B4D" w:rsidRPr="003F0022">
        <w:rPr>
          <w:b/>
          <w:i/>
          <w:color w:val="000000" w:themeColor="text1"/>
          <w:lang w:eastAsia="ko-KR"/>
        </w:rPr>
        <w:t>idle paging UE</w:t>
      </w:r>
      <w:r w:rsidR="00297B4D">
        <w:rPr>
          <w:b/>
          <w:i/>
          <w:color w:val="000000" w:themeColor="text1"/>
          <w:lang w:eastAsia="ko-KR"/>
        </w:rPr>
        <w:t xml:space="preserve"> in normal condition is less significant than for idle paging UEs in deep or extreme coverage</w:t>
      </w:r>
      <w:r w:rsidR="00297B4D" w:rsidRPr="003F0022">
        <w:rPr>
          <w:b/>
          <w:i/>
          <w:color w:val="000000" w:themeColor="text1"/>
          <w:lang w:eastAsia="ko-KR"/>
        </w:rPr>
        <w:t>.</w:t>
      </w:r>
    </w:p>
    <w:p w:rsidR="00297B4D" w:rsidRDefault="00245BB4" w:rsidP="00297B4D">
      <w:pPr>
        <w:pStyle w:val="BodyText"/>
        <w:rPr>
          <w:b/>
          <w:i/>
          <w:lang w:eastAsia="ko-KR"/>
        </w:rPr>
      </w:pPr>
      <w:r>
        <w:rPr>
          <w:b/>
          <w:i/>
          <w:lang w:eastAsia="ko-KR"/>
        </w:rPr>
        <w:t>Proposal 9</w:t>
      </w:r>
      <w:r w:rsidR="00297B4D">
        <w:rPr>
          <w:b/>
          <w:i/>
          <w:lang w:eastAsia="ko-KR"/>
        </w:rPr>
        <w:t xml:space="preserve">: </w:t>
      </w:r>
      <w:r w:rsidR="0035343B">
        <w:rPr>
          <w:b/>
          <w:i/>
          <w:lang w:eastAsia="ko-KR"/>
        </w:rPr>
        <w:t>WUS enabling/disabling indicator is added in SIB</w:t>
      </w:r>
      <w:r w:rsidR="00297B4D">
        <w:rPr>
          <w:b/>
          <w:i/>
          <w:lang w:eastAsia="ko-KR"/>
        </w:rPr>
        <w:t>.</w:t>
      </w:r>
    </w:p>
    <w:p w:rsidR="00462A0E" w:rsidRDefault="00462A0E" w:rsidP="00AA25F0">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706250" w:rsidRPr="00245BB4" w:rsidRDefault="00B1645F" w:rsidP="00B1645F">
      <w:pPr>
        <w:numPr>
          <w:ilvl w:val="0"/>
          <w:numId w:val="2"/>
        </w:numPr>
        <w:rPr>
          <w:lang w:val="en-US" w:eastAsia="zh-TW"/>
        </w:rPr>
      </w:pPr>
      <w:r>
        <w:rPr>
          <w:lang w:val="en-US" w:eastAsia="zh-TW"/>
        </w:rPr>
        <w:t>R2-1805101</w:t>
      </w:r>
      <w:r w:rsidR="004C5A71">
        <w:rPr>
          <w:lang w:val="en-US" w:eastAsia="zh-TW"/>
        </w:rPr>
        <w:t xml:space="preserve">, MediaTek, </w:t>
      </w:r>
      <w:bookmarkStart w:id="3" w:name="_GoBack"/>
      <w:bookmarkEnd w:id="3"/>
      <w:r w:rsidRPr="00B1645F">
        <w:rPr>
          <w:lang w:eastAsia="zh-TW"/>
        </w:rPr>
        <w:t>Miscellaneous Issues of NB-IOT Wake Up Signal</w:t>
      </w:r>
      <w:r w:rsidR="004C5A71">
        <w:rPr>
          <w:lang w:eastAsia="zh-TW"/>
        </w:rPr>
        <w:t>, RAN2#101bis, April 2018</w:t>
      </w:r>
    </w:p>
    <w:p w:rsidR="00245BB4" w:rsidRPr="001D1DAE" w:rsidRDefault="00245BB4" w:rsidP="001D1DAE">
      <w:pPr>
        <w:numPr>
          <w:ilvl w:val="0"/>
          <w:numId w:val="2"/>
        </w:numPr>
        <w:rPr>
          <w:lang w:val="en-US" w:eastAsia="zh-TW"/>
        </w:rPr>
      </w:pPr>
      <w:r>
        <w:rPr>
          <w:lang w:eastAsia="zh-TW"/>
        </w:rPr>
        <w:t>R1-1804138, MediaTek, Wake Up Signal Functions for NB-IoT, RAN1#92bis, April 2018</w:t>
      </w:r>
    </w:p>
    <w:sectPr w:rsidR="00245BB4" w:rsidRPr="001D1DA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C2C" w:rsidRDefault="00AC2C2C">
      <w:r>
        <w:separator/>
      </w:r>
    </w:p>
  </w:endnote>
  <w:endnote w:type="continuationSeparator" w:id="0">
    <w:p w:rsidR="00AC2C2C" w:rsidRDefault="00AC2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C2C" w:rsidRDefault="00AC2C2C">
      <w:r>
        <w:separator/>
      </w:r>
    </w:p>
  </w:footnote>
  <w:footnote w:type="continuationSeparator" w:id="0">
    <w:p w:rsidR="00AC2C2C" w:rsidRDefault="00AC2C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A87562"/>
    <w:multiLevelType w:val="hybridMultilevel"/>
    <w:tmpl w:val="E91C855A"/>
    <w:lvl w:ilvl="0" w:tplc="5B44C9FE">
      <w:start w:val="1"/>
      <w:numFmt w:val="bullet"/>
      <w:lvlText w:val="▪"/>
      <w:lvlJc w:val="left"/>
      <w:pPr>
        <w:tabs>
          <w:tab w:val="num" w:pos="720"/>
        </w:tabs>
        <w:ind w:left="720" w:hanging="360"/>
      </w:pPr>
      <w:rPr>
        <w:rFonts w:ascii="Lucida Grande" w:hAnsi="Lucida Grande" w:hint="default"/>
      </w:rPr>
    </w:lvl>
    <w:lvl w:ilvl="1" w:tplc="9634B6EA">
      <w:start w:val="1"/>
      <w:numFmt w:val="bullet"/>
      <w:lvlText w:val="▪"/>
      <w:lvlJc w:val="left"/>
      <w:pPr>
        <w:tabs>
          <w:tab w:val="num" w:pos="1440"/>
        </w:tabs>
        <w:ind w:left="1440" w:hanging="360"/>
      </w:pPr>
      <w:rPr>
        <w:rFonts w:ascii="Lucida Grande" w:hAnsi="Lucida Grande" w:hint="default"/>
      </w:rPr>
    </w:lvl>
    <w:lvl w:ilvl="2" w:tplc="B37C22B8">
      <w:start w:val="1"/>
      <w:numFmt w:val="bullet"/>
      <w:lvlText w:val="▪"/>
      <w:lvlJc w:val="left"/>
      <w:pPr>
        <w:tabs>
          <w:tab w:val="num" w:pos="2160"/>
        </w:tabs>
        <w:ind w:left="2160" w:hanging="360"/>
      </w:pPr>
      <w:rPr>
        <w:rFonts w:ascii="Lucida Grande" w:hAnsi="Lucida Grande" w:hint="default"/>
      </w:rPr>
    </w:lvl>
    <w:lvl w:ilvl="3" w:tplc="5226FD90">
      <w:start w:val="1"/>
      <w:numFmt w:val="bullet"/>
      <w:lvlText w:val="▪"/>
      <w:lvlJc w:val="left"/>
      <w:pPr>
        <w:tabs>
          <w:tab w:val="num" w:pos="2880"/>
        </w:tabs>
        <w:ind w:left="2880" w:hanging="360"/>
      </w:pPr>
      <w:rPr>
        <w:rFonts w:ascii="Lucida Grande" w:hAnsi="Lucida Grande" w:hint="default"/>
      </w:rPr>
    </w:lvl>
    <w:lvl w:ilvl="4" w:tplc="0F42AA76">
      <w:start w:val="1"/>
      <w:numFmt w:val="bullet"/>
      <w:lvlText w:val="▪"/>
      <w:lvlJc w:val="left"/>
      <w:pPr>
        <w:tabs>
          <w:tab w:val="num" w:pos="3600"/>
        </w:tabs>
        <w:ind w:left="3600" w:hanging="360"/>
      </w:pPr>
      <w:rPr>
        <w:rFonts w:ascii="Lucida Grande" w:hAnsi="Lucida Grande" w:hint="default"/>
      </w:rPr>
    </w:lvl>
    <w:lvl w:ilvl="5" w:tplc="25A4514E">
      <w:start w:val="1"/>
      <w:numFmt w:val="bullet"/>
      <w:lvlText w:val="▪"/>
      <w:lvlJc w:val="left"/>
      <w:pPr>
        <w:tabs>
          <w:tab w:val="num" w:pos="4320"/>
        </w:tabs>
        <w:ind w:left="4320" w:hanging="360"/>
      </w:pPr>
      <w:rPr>
        <w:rFonts w:ascii="Lucida Grande" w:hAnsi="Lucida Grande" w:hint="default"/>
      </w:rPr>
    </w:lvl>
    <w:lvl w:ilvl="6" w:tplc="7540A440">
      <w:start w:val="1"/>
      <w:numFmt w:val="bullet"/>
      <w:lvlText w:val="▪"/>
      <w:lvlJc w:val="left"/>
      <w:pPr>
        <w:tabs>
          <w:tab w:val="num" w:pos="5040"/>
        </w:tabs>
        <w:ind w:left="5040" w:hanging="360"/>
      </w:pPr>
      <w:rPr>
        <w:rFonts w:ascii="Lucida Grande" w:hAnsi="Lucida Grande" w:hint="default"/>
      </w:rPr>
    </w:lvl>
    <w:lvl w:ilvl="7" w:tplc="AA0E6A16">
      <w:start w:val="1"/>
      <w:numFmt w:val="bullet"/>
      <w:lvlText w:val="▪"/>
      <w:lvlJc w:val="left"/>
      <w:pPr>
        <w:tabs>
          <w:tab w:val="num" w:pos="5760"/>
        </w:tabs>
        <w:ind w:left="5760" w:hanging="360"/>
      </w:pPr>
      <w:rPr>
        <w:rFonts w:ascii="Lucida Grande" w:hAnsi="Lucida Grande" w:hint="default"/>
      </w:rPr>
    </w:lvl>
    <w:lvl w:ilvl="8" w:tplc="34169A72">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271BA4"/>
    <w:multiLevelType w:val="hybridMultilevel"/>
    <w:tmpl w:val="1DB63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EAD2AB7"/>
    <w:multiLevelType w:val="hybridMultilevel"/>
    <w:tmpl w:val="F0A6C0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6479409B"/>
    <w:multiLevelType w:val="hybridMultilevel"/>
    <w:tmpl w:val="848C821A"/>
    <w:lvl w:ilvl="0" w:tplc="A40E3BD6">
      <w:start w:val="1"/>
      <w:numFmt w:val="bullet"/>
      <w:lvlText w:val="▪"/>
      <w:lvlJc w:val="left"/>
      <w:pPr>
        <w:tabs>
          <w:tab w:val="num" w:pos="720"/>
        </w:tabs>
        <w:ind w:left="720" w:hanging="360"/>
      </w:pPr>
      <w:rPr>
        <w:rFonts w:ascii="Lucida Grande" w:hAnsi="Lucida Grande" w:hint="default"/>
      </w:rPr>
    </w:lvl>
    <w:lvl w:ilvl="1" w:tplc="F76806BC">
      <w:start w:val="54"/>
      <w:numFmt w:val="bullet"/>
      <w:lvlText w:val="•"/>
      <w:lvlJc w:val="left"/>
      <w:pPr>
        <w:tabs>
          <w:tab w:val="num" w:pos="1440"/>
        </w:tabs>
        <w:ind w:left="1440" w:hanging="360"/>
      </w:pPr>
      <w:rPr>
        <w:rFonts w:ascii="Arial" w:hAnsi="Arial" w:hint="default"/>
      </w:rPr>
    </w:lvl>
    <w:lvl w:ilvl="2" w:tplc="BF4E847E" w:tentative="1">
      <w:start w:val="1"/>
      <w:numFmt w:val="bullet"/>
      <w:lvlText w:val="▪"/>
      <w:lvlJc w:val="left"/>
      <w:pPr>
        <w:tabs>
          <w:tab w:val="num" w:pos="2160"/>
        </w:tabs>
        <w:ind w:left="2160" w:hanging="360"/>
      </w:pPr>
      <w:rPr>
        <w:rFonts w:ascii="Lucida Grande" w:hAnsi="Lucida Grande" w:hint="default"/>
      </w:rPr>
    </w:lvl>
    <w:lvl w:ilvl="3" w:tplc="77EC1C36" w:tentative="1">
      <w:start w:val="1"/>
      <w:numFmt w:val="bullet"/>
      <w:lvlText w:val="▪"/>
      <w:lvlJc w:val="left"/>
      <w:pPr>
        <w:tabs>
          <w:tab w:val="num" w:pos="2880"/>
        </w:tabs>
        <w:ind w:left="2880" w:hanging="360"/>
      </w:pPr>
      <w:rPr>
        <w:rFonts w:ascii="Lucida Grande" w:hAnsi="Lucida Grande" w:hint="default"/>
      </w:rPr>
    </w:lvl>
    <w:lvl w:ilvl="4" w:tplc="CEA4DE92" w:tentative="1">
      <w:start w:val="1"/>
      <w:numFmt w:val="bullet"/>
      <w:lvlText w:val="▪"/>
      <w:lvlJc w:val="left"/>
      <w:pPr>
        <w:tabs>
          <w:tab w:val="num" w:pos="3600"/>
        </w:tabs>
        <w:ind w:left="3600" w:hanging="360"/>
      </w:pPr>
      <w:rPr>
        <w:rFonts w:ascii="Lucida Grande" w:hAnsi="Lucida Grande" w:hint="default"/>
      </w:rPr>
    </w:lvl>
    <w:lvl w:ilvl="5" w:tplc="13C00B4C" w:tentative="1">
      <w:start w:val="1"/>
      <w:numFmt w:val="bullet"/>
      <w:lvlText w:val="▪"/>
      <w:lvlJc w:val="left"/>
      <w:pPr>
        <w:tabs>
          <w:tab w:val="num" w:pos="4320"/>
        </w:tabs>
        <w:ind w:left="4320" w:hanging="360"/>
      </w:pPr>
      <w:rPr>
        <w:rFonts w:ascii="Lucida Grande" w:hAnsi="Lucida Grande" w:hint="default"/>
      </w:rPr>
    </w:lvl>
    <w:lvl w:ilvl="6" w:tplc="C460123C" w:tentative="1">
      <w:start w:val="1"/>
      <w:numFmt w:val="bullet"/>
      <w:lvlText w:val="▪"/>
      <w:lvlJc w:val="left"/>
      <w:pPr>
        <w:tabs>
          <w:tab w:val="num" w:pos="5040"/>
        </w:tabs>
        <w:ind w:left="5040" w:hanging="360"/>
      </w:pPr>
      <w:rPr>
        <w:rFonts w:ascii="Lucida Grande" w:hAnsi="Lucida Grande" w:hint="default"/>
      </w:rPr>
    </w:lvl>
    <w:lvl w:ilvl="7" w:tplc="FE7C9470" w:tentative="1">
      <w:start w:val="1"/>
      <w:numFmt w:val="bullet"/>
      <w:lvlText w:val="▪"/>
      <w:lvlJc w:val="left"/>
      <w:pPr>
        <w:tabs>
          <w:tab w:val="num" w:pos="5760"/>
        </w:tabs>
        <w:ind w:left="5760" w:hanging="360"/>
      </w:pPr>
      <w:rPr>
        <w:rFonts w:ascii="Lucida Grande" w:hAnsi="Lucida Grande" w:hint="default"/>
      </w:rPr>
    </w:lvl>
    <w:lvl w:ilvl="8" w:tplc="0E0EA3FE"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C29766E"/>
    <w:multiLevelType w:val="hybridMultilevel"/>
    <w:tmpl w:val="4A9CC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5"/>
  </w:num>
  <w:num w:numId="3">
    <w:abstractNumId w:val="6"/>
  </w:num>
  <w:num w:numId="4">
    <w:abstractNumId w:val="10"/>
  </w:num>
  <w:num w:numId="5">
    <w:abstractNumId w:val="14"/>
  </w:num>
  <w:num w:numId="6">
    <w:abstractNumId w:val="7"/>
  </w:num>
  <w:num w:numId="7">
    <w:abstractNumId w:val="2"/>
  </w:num>
  <w:num w:numId="8">
    <w:abstractNumId w:val="17"/>
  </w:num>
  <w:num w:numId="9">
    <w:abstractNumId w:val="11"/>
  </w:num>
  <w:num w:numId="10">
    <w:abstractNumId w:val="8"/>
  </w:num>
  <w:num w:numId="11">
    <w:abstractNumId w:val="0"/>
  </w:num>
  <w:num w:numId="12">
    <w:abstractNumId w:val="9"/>
  </w:num>
  <w:num w:numId="13">
    <w:abstractNumId w:val="4"/>
  </w:num>
  <w:num w:numId="14">
    <w:abstractNumId w:val="1"/>
  </w:num>
  <w:num w:numId="15">
    <w:abstractNumId w:val="18"/>
  </w:num>
  <w:num w:numId="16">
    <w:abstractNumId w:val="12"/>
  </w:num>
  <w:num w:numId="17">
    <w:abstractNumId w:val="13"/>
  </w:num>
  <w:num w:numId="18">
    <w:abstractNumId w:val="15"/>
  </w:num>
  <w:num w:numId="19">
    <w:abstractNumId w:val="3"/>
  </w:num>
  <w:num w:numId="20">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EAB"/>
    <w:rsid w:val="000027EA"/>
    <w:rsid w:val="00002CDB"/>
    <w:rsid w:val="00004B5C"/>
    <w:rsid w:val="000054AF"/>
    <w:rsid w:val="00005E14"/>
    <w:rsid w:val="0000797A"/>
    <w:rsid w:val="000121C0"/>
    <w:rsid w:val="00015793"/>
    <w:rsid w:val="00015873"/>
    <w:rsid w:val="0002191D"/>
    <w:rsid w:val="000222CB"/>
    <w:rsid w:val="0002426D"/>
    <w:rsid w:val="000266A0"/>
    <w:rsid w:val="00026F21"/>
    <w:rsid w:val="00030170"/>
    <w:rsid w:val="000306A4"/>
    <w:rsid w:val="00031C1D"/>
    <w:rsid w:val="00032F6B"/>
    <w:rsid w:val="000343F5"/>
    <w:rsid w:val="00034473"/>
    <w:rsid w:val="00035C8A"/>
    <w:rsid w:val="00036802"/>
    <w:rsid w:val="00036E9D"/>
    <w:rsid w:val="00037373"/>
    <w:rsid w:val="00041C77"/>
    <w:rsid w:val="00043A47"/>
    <w:rsid w:val="0004557B"/>
    <w:rsid w:val="000472D9"/>
    <w:rsid w:val="00047DB7"/>
    <w:rsid w:val="00051570"/>
    <w:rsid w:val="00053BDB"/>
    <w:rsid w:val="00053C5F"/>
    <w:rsid w:val="00054D06"/>
    <w:rsid w:val="00056973"/>
    <w:rsid w:val="00057DC0"/>
    <w:rsid w:val="000646D3"/>
    <w:rsid w:val="000646FB"/>
    <w:rsid w:val="00065840"/>
    <w:rsid w:val="00065B1A"/>
    <w:rsid w:val="000666C0"/>
    <w:rsid w:val="000672B2"/>
    <w:rsid w:val="0006733D"/>
    <w:rsid w:val="000728B9"/>
    <w:rsid w:val="00072D4C"/>
    <w:rsid w:val="000731B9"/>
    <w:rsid w:val="00074BF1"/>
    <w:rsid w:val="00075A79"/>
    <w:rsid w:val="000804BB"/>
    <w:rsid w:val="00082AA4"/>
    <w:rsid w:val="000837A9"/>
    <w:rsid w:val="00083857"/>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B76FC"/>
    <w:rsid w:val="000B7CC4"/>
    <w:rsid w:val="000C0E80"/>
    <w:rsid w:val="000C244A"/>
    <w:rsid w:val="000C284B"/>
    <w:rsid w:val="000C3DCD"/>
    <w:rsid w:val="000C43F7"/>
    <w:rsid w:val="000C44A9"/>
    <w:rsid w:val="000D06B4"/>
    <w:rsid w:val="000D0752"/>
    <w:rsid w:val="000D0CCA"/>
    <w:rsid w:val="000D1E9A"/>
    <w:rsid w:val="000D54C6"/>
    <w:rsid w:val="000D6CFC"/>
    <w:rsid w:val="000E005A"/>
    <w:rsid w:val="000E16EB"/>
    <w:rsid w:val="000E284C"/>
    <w:rsid w:val="000E469E"/>
    <w:rsid w:val="000E4A2D"/>
    <w:rsid w:val="000E69EA"/>
    <w:rsid w:val="000F3EA8"/>
    <w:rsid w:val="000F4B70"/>
    <w:rsid w:val="000F4EA3"/>
    <w:rsid w:val="000F7592"/>
    <w:rsid w:val="000F7730"/>
    <w:rsid w:val="000F7EFE"/>
    <w:rsid w:val="00100EB9"/>
    <w:rsid w:val="001010BC"/>
    <w:rsid w:val="001012D3"/>
    <w:rsid w:val="00101381"/>
    <w:rsid w:val="001033DD"/>
    <w:rsid w:val="00107C99"/>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DB0"/>
    <w:rsid w:val="00143961"/>
    <w:rsid w:val="0014420A"/>
    <w:rsid w:val="00144695"/>
    <w:rsid w:val="00151018"/>
    <w:rsid w:val="00151F16"/>
    <w:rsid w:val="00152EF4"/>
    <w:rsid w:val="001534BC"/>
    <w:rsid w:val="00153528"/>
    <w:rsid w:val="001541D5"/>
    <w:rsid w:val="00154A79"/>
    <w:rsid w:val="0015718A"/>
    <w:rsid w:val="00157CE8"/>
    <w:rsid w:val="00161258"/>
    <w:rsid w:val="001641CB"/>
    <w:rsid w:val="00164FAA"/>
    <w:rsid w:val="0016596F"/>
    <w:rsid w:val="00172031"/>
    <w:rsid w:val="0017415A"/>
    <w:rsid w:val="00174296"/>
    <w:rsid w:val="00175920"/>
    <w:rsid w:val="00177DC6"/>
    <w:rsid w:val="00181D91"/>
    <w:rsid w:val="00182B95"/>
    <w:rsid w:val="001842CE"/>
    <w:rsid w:val="00185345"/>
    <w:rsid w:val="00187081"/>
    <w:rsid w:val="001911A9"/>
    <w:rsid w:val="00191AD9"/>
    <w:rsid w:val="0019315E"/>
    <w:rsid w:val="001937BB"/>
    <w:rsid w:val="00194839"/>
    <w:rsid w:val="00194FCC"/>
    <w:rsid w:val="001968B4"/>
    <w:rsid w:val="0019768C"/>
    <w:rsid w:val="00197E35"/>
    <w:rsid w:val="001A08AA"/>
    <w:rsid w:val="001A0F90"/>
    <w:rsid w:val="001A3437"/>
    <w:rsid w:val="001A4EA6"/>
    <w:rsid w:val="001A5826"/>
    <w:rsid w:val="001A6300"/>
    <w:rsid w:val="001B3867"/>
    <w:rsid w:val="001C0D39"/>
    <w:rsid w:val="001C2EA0"/>
    <w:rsid w:val="001C5A24"/>
    <w:rsid w:val="001D028C"/>
    <w:rsid w:val="001D131B"/>
    <w:rsid w:val="001D1DAE"/>
    <w:rsid w:val="001D50EA"/>
    <w:rsid w:val="001D72E5"/>
    <w:rsid w:val="001D7D29"/>
    <w:rsid w:val="001E0941"/>
    <w:rsid w:val="001E19B5"/>
    <w:rsid w:val="001E3B39"/>
    <w:rsid w:val="001E63A1"/>
    <w:rsid w:val="001E7D11"/>
    <w:rsid w:val="001F0F28"/>
    <w:rsid w:val="001F20F2"/>
    <w:rsid w:val="001F3A4A"/>
    <w:rsid w:val="001F6689"/>
    <w:rsid w:val="001F68B2"/>
    <w:rsid w:val="002004AE"/>
    <w:rsid w:val="002023A0"/>
    <w:rsid w:val="00202AE7"/>
    <w:rsid w:val="002031DD"/>
    <w:rsid w:val="00204FF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0BC8"/>
    <w:rsid w:val="002223A7"/>
    <w:rsid w:val="00222897"/>
    <w:rsid w:val="00235394"/>
    <w:rsid w:val="00235680"/>
    <w:rsid w:val="00235A9B"/>
    <w:rsid w:val="00237173"/>
    <w:rsid w:val="00241D4B"/>
    <w:rsid w:val="00243323"/>
    <w:rsid w:val="00245B82"/>
    <w:rsid w:val="00245BB4"/>
    <w:rsid w:val="0024674A"/>
    <w:rsid w:val="0025028C"/>
    <w:rsid w:val="002506F0"/>
    <w:rsid w:val="00252EB7"/>
    <w:rsid w:val="00253CD8"/>
    <w:rsid w:val="002549FC"/>
    <w:rsid w:val="002570A5"/>
    <w:rsid w:val="00257500"/>
    <w:rsid w:val="0026179F"/>
    <w:rsid w:val="002625B1"/>
    <w:rsid w:val="00265893"/>
    <w:rsid w:val="0026698C"/>
    <w:rsid w:val="00274E1A"/>
    <w:rsid w:val="00275E1D"/>
    <w:rsid w:val="002770F4"/>
    <w:rsid w:val="00281609"/>
    <w:rsid w:val="00282213"/>
    <w:rsid w:val="002863A3"/>
    <w:rsid w:val="00287850"/>
    <w:rsid w:val="00287BC6"/>
    <w:rsid w:val="00290A3F"/>
    <w:rsid w:val="00290D7F"/>
    <w:rsid w:val="0029193E"/>
    <w:rsid w:val="00292870"/>
    <w:rsid w:val="0029299D"/>
    <w:rsid w:val="002937F7"/>
    <w:rsid w:val="00297444"/>
    <w:rsid w:val="00297B4D"/>
    <w:rsid w:val="00297FB4"/>
    <w:rsid w:val="002A1D81"/>
    <w:rsid w:val="002A2935"/>
    <w:rsid w:val="002A2D8B"/>
    <w:rsid w:val="002A3D08"/>
    <w:rsid w:val="002A4C60"/>
    <w:rsid w:val="002A63E4"/>
    <w:rsid w:val="002A6C17"/>
    <w:rsid w:val="002A6FE9"/>
    <w:rsid w:val="002B1B3B"/>
    <w:rsid w:val="002B3815"/>
    <w:rsid w:val="002B419D"/>
    <w:rsid w:val="002B429C"/>
    <w:rsid w:val="002B6292"/>
    <w:rsid w:val="002B6CEF"/>
    <w:rsid w:val="002B7BC4"/>
    <w:rsid w:val="002B7BFF"/>
    <w:rsid w:val="002C3F4C"/>
    <w:rsid w:val="002C5300"/>
    <w:rsid w:val="002D06F5"/>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908"/>
    <w:rsid w:val="00313089"/>
    <w:rsid w:val="0031352F"/>
    <w:rsid w:val="003140CB"/>
    <w:rsid w:val="003168BC"/>
    <w:rsid w:val="00317783"/>
    <w:rsid w:val="003210CC"/>
    <w:rsid w:val="0032165D"/>
    <w:rsid w:val="003230B0"/>
    <w:rsid w:val="00323842"/>
    <w:rsid w:val="00325AD5"/>
    <w:rsid w:val="00326B16"/>
    <w:rsid w:val="00330AB0"/>
    <w:rsid w:val="00331B14"/>
    <w:rsid w:val="00331F8D"/>
    <w:rsid w:val="00331F9B"/>
    <w:rsid w:val="00335806"/>
    <w:rsid w:val="003366B3"/>
    <w:rsid w:val="003379C2"/>
    <w:rsid w:val="00337E39"/>
    <w:rsid w:val="00340510"/>
    <w:rsid w:val="003411C2"/>
    <w:rsid w:val="00342018"/>
    <w:rsid w:val="00342AAB"/>
    <w:rsid w:val="00343440"/>
    <w:rsid w:val="00347C8B"/>
    <w:rsid w:val="00350C71"/>
    <w:rsid w:val="00350E37"/>
    <w:rsid w:val="0035343B"/>
    <w:rsid w:val="003540D1"/>
    <w:rsid w:val="00354EBB"/>
    <w:rsid w:val="00355BF1"/>
    <w:rsid w:val="00356531"/>
    <w:rsid w:val="003569A0"/>
    <w:rsid w:val="003579DB"/>
    <w:rsid w:val="00357DDA"/>
    <w:rsid w:val="003628F4"/>
    <w:rsid w:val="00362BD0"/>
    <w:rsid w:val="0036363F"/>
    <w:rsid w:val="00364521"/>
    <w:rsid w:val="00364CFD"/>
    <w:rsid w:val="00364D8E"/>
    <w:rsid w:val="00365723"/>
    <w:rsid w:val="00367724"/>
    <w:rsid w:val="00367D08"/>
    <w:rsid w:val="0037097E"/>
    <w:rsid w:val="00370A22"/>
    <w:rsid w:val="00377B02"/>
    <w:rsid w:val="00381E61"/>
    <w:rsid w:val="00384502"/>
    <w:rsid w:val="00390666"/>
    <w:rsid w:val="003965BC"/>
    <w:rsid w:val="003969DE"/>
    <w:rsid w:val="003978CE"/>
    <w:rsid w:val="003A46D8"/>
    <w:rsid w:val="003A5FA4"/>
    <w:rsid w:val="003A6535"/>
    <w:rsid w:val="003A7FDA"/>
    <w:rsid w:val="003B037E"/>
    <w:rsid w:val="003B1CD7"/>
    <w:rsid w:val="003B25A7"/>
    <w:rsid w:val="003B34F8"/>
    <w:rsid w:val="003B360D"/>
    <w:rsid w:val="003B44FC"/>
    <w:rsid w:val="003B5A5E"/>
    <w:rsid w:val="003B63FF"/>
    <w:rsid w:val="003B7F96"/>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189F"/>
    <w:rsid w:val="003E39EA"/>
    <w:rsid w:val="003E4FFB"/>
    <w:rsid w:val="003E5EAB"/>
    <w:rsid w:val="003E5F52"/>
    <w:rsid w:val="003F002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2CD2"/>
    <w:rsid w:val="00435A5B"/>
    <w:rsid w:val="00436340"/>
    <w:rsid w:val="00436526"/>
    <w:rsid w:val="00444225"/>
    <w:rsid w:val="0044545F"/>
    <w:rsid w:val="00445914"/>
    <w:rsid w:val="00445D09"/>
    <w:rsid w:val="00445D1B"/>
    <w:rsid w:val="004502EA"/>
    <w:rsid w:val="00450FF6"/>
    <w:rsid w:val="00452AF3"/>
    <w:rsid w:val="004539A7"/>
    <w:rsid w:val="00454F89"/>
    <w:rsid w:val="00455F80"/>
    <w:rsid w:val="00456BEA"/>
    <w:rsid w:val="00457C47"/>
    <w:rsid w:val="00462A0E"/>
    <w:rsid w:val="004652DB"/>
    <w:rsid w:val="00465E6E"/>
    <w:rsid w:val="004707C7"/>
    <w:rsid w:val="004714C0"/>
    <w:rsid w:val="00472056"/>
    <w:rsid w:val="00474A93"/>
    <w:rsid w:val="00476EF3"/>
    <w:rsid w:val="00476FC9"/>
    <w:rsid w:val="004806F5"/>
    <w:rsid w:val="00481B8C"/>
    <w:rsid w:val="004825DC"/>
    <w:rsid w:val="00482CB5"/>
    <w:rsid w:val="00485876"/>
    <w:rsid w:val="00487CBA"/>
    <w:rsid w:val="00491966"/>
    <w:rsid w:val="00494125"/>
    <w:rsid w:val="004944F1"/>
    <w:rsid w:val="004948C8"/>
    <w:rsid w:val="00494954"/>
    <w:rsid w:val="00494C54"/>
    <w:rsid w:val="00496C45"/>
    <w:rsid w:val="00496D4E"/>
    <w:rsid w:val="00496EED"/>
    <w:rsid w:val="00497D93"/>
    <w:rsid w:val="004A07B6"/>
    <w:rsid w:val="004A146B"/>
    <w:rsid w:val="004A17C7"/>
    <w:rsid w:val="004A215D"/>
    <w:rsid w:val="004A2579"/>
    <w:rsid w:val="004A6A03"/>
    <w:rsid w:val="004A6B36"/>
    <w:rsid w:val="004B253D"/>
    <w:rsid w:val="004B26E9"/>
    <w:rsid w:val="004B34BE"/>
    <w:rsid w:val="004B3C4D"/>
    <w:rsid w:val="004B5C7C"/>
    <w:rsid w:val="004B65B3"/>
    <w:rsid w:val="004C0650"/>
    <w:rsid w:val="004C151B"/>
    <w:rsid w:val="004C4D28"/>
    <w:rsid w:val="004C58A6"/>
    <w:rsid w:val="004C5A71"/>
    <w:rsid w:val="004D1531"/>
    <w:rsid w:val="004D1BEE"/>
    <w:rsid w:val="004D43D5"/>
    <w:rsid w:val="004D578D"/>
    <w:rsid w:val="004D658B"/>
    <w:rsid w:val="004D69A7"/>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C68"/>
    <w:rsid w:val="00504C1D"/>
    <w:rsid w:val="00505BFA"/>
    <w:rsid w:val="00506586"/>
    <w:rsid w:val="005111CD"/>
    <w:rsid w:val="005120D7"/>
    <w:rsid w:val="00513C96"/>
    <w:rsid w:val="00513E1C"/>
    <w:rsid w:val="0051532E"/>
    <w:rsid w:val="00515596"/>
    <w:rsid w:val="00520109"/>
    <w:rsid w:val="00520147"/>
    <w:rsid w:val="005203DE"/>
    <w:rsid w:val="00520FA3"/>
    <w:rsid w:val="0052180F"/>
    <w:rsid w:val="00521E1A"/>
    <w:rsid w:val="00523A04"/>
    <w:rsid w:val="00525243"/>
    <w:rsid w:val="005259DC"/>
    <w:rsid w:val="005265BC"/>
    <w:rsid w:val="0052731E"/>
    <w:rsid w:val="00530A13"/>
    <w:rsid w:val="00530F0C"/>
    <w:rsid w:val="00536AB5"/>
    <w:rsid w:val="005400D0"/>
    <w:rsid w:val="005406D9"/>
    <w:rsid w:val="005412AC"/>
    <w:rsid w:val="00542E65"/>
    <w:rsid w:val="00551B47"/>
    <w:rsid w:val="00553045"/>
    <w:rsid w:val="005534EE"/>
    <w:rsid w:val="00554E86"/>
    <w:rsid w:val="00555C90"/>
    <w:rsid w:val="00556A55"/>
    <w:rsid w:val="00561966"/>
    <w:rsid w:val="00563111"/>
    <w:rsid w:val="00564539"/>
    <w:rsid w:val="005724AC"/>
    <w:rsid w:val="00573E65"/>
    <w:rsid w:val="00577349"/>
    <w:rsid w:val="00577842"/>
    <w:rsid w:val="00580522"/>
    <w:rsid w:val="005806AA"/>
    <w:rsid w:val="00580EF2"/>
    <w:rsid w:val="005838E8"/>
    <w:rsid w:val="0058668B"/>
    <w:rsid w:val="00586BDE"/>
    <w:rsid w:val="00591943"/>
    <w:rsid w:val="00593026"/>
    <w:rsid w:val="005937DC"/>
    <w:rsid w:val="00593800"/>
    <w:rsid w:val="00595B59"/>
    <w:rsid w:val="005A023B"/>
    <w:rsid w:val="005A17B1"/>
    <w:rsid w:val="005A2E7A"/>
    <w:rsid w:val="005A40A6"/>
    <w:rsid w:val="005A6437"/>
    <w:rsid w:val="005A6683"/>
    <w:rsid w:val="005B193D"/>
    <w:rsid w:val="005B1F15"/>
    <w:rsid w:val="005B3F53"/>
    <w:rsid w:val="005B40B7"/>
    <w:rsid w:val="005B4416"/>
    <w:rsid w:val="005B4EE5"/>
    <w:rsid w:val="005B5C1C"/>
    <w:rsid w:val="005B7BAE"/>
    <w:rsid w:val="005C019D"/>
    <w:rsid w:val="005C453E"/>
    <w:rsid w:val="005C4CA3"/>
    <w:rsid w:val="005C4E15"/>
    <w:rsid w:val="005C4F05"/>
    <w:rsid w:val="005C5F15"/>
    <w:rsid w:val="005C6F72"/>
    <w:rsid w:val="005C74BE"/>
    <w:rsid w:val="005C7CB5"/>
    <w:rsid w:val="005D2673"/>
    <w:rsid w:val="005D3059"/>
    <w:rsid w:val="005D47F0"/>
    <w:rsid w:val="005D4C01"/>
    <w:rsid w:val="005E0178"/>
    <w:rsid w:val="005E0DCD"/>
    <w:rsid w:val="005E4724"/>
    <w:rsid w:val="005E5985"/>
    <w:rsid w:val="005E7768"/>
    <w:rsid w:val="005E7E39"/>
    <w:rsid w:val="005F55A3"/>
    <w:rsid w:val="005F55F8"/>
    <w:rsid w:val="005F57B4"/>
    <w:rsid w:val="005F6D50"/>
    <w:rsid w:val="006002C5"/>
    <w:rsid w:val="006003DF"/>
    <w:rsid w:val="00601791"/>
    <w:rsid w:val="00601BCD"/>
    <w:rsid w:val="006033BC"/>
    <w:rsid w:val="0060469B"/>
    <w:rsid w:val="00607FC1"/>
    <w:rsid w:val="0061035E"/>
    <w:rsid w:val="006110AF"/>
    <w:rsid w:val="006113D3"/>
    <w:rsid w:val="0061230B"/>
    <w:rsid w:val="00617472"/>
    <w:rsid w:val="00617873"/>
    <w:rsid w:val="00621321"/>
    <w:rsid w:val="00622066"/>
    <w:rsid w:val="006226BC"/>
    <w:rsid w:val="00624011"/>
    <w:rsid w:val="0063019F"/>
    <w:rsid w:val="00630F44"/>
    <w:rsid w:val="006320EF"/>
    <w:rsid w:val="00636BCC"/>
    <w:rsid w:val="006428A0"/>
    <w:rsid w:val="00644464"/>
    <w:rsid w:val="0064474D"/>
    <w:rsid w:val="00644DBB"/>
    <w:rsid w:val="00645845"/>
    <w:rsid w:val="00646C17"/>
    <w:rsid w:val="00646DAD"/>
    <w:rsid w:val="00650240"/>
    <w:rsid w:val="006517D0"/>
    <w:rsid w:val="00651807"/>
    <w:rsid w:val="006525CF"/>
    <w:rsid w:val="0065310A"/>
    <w:rsid w:val="00654F94"/>
    <w:rsid w:val="006557C0"/>
    <w:rsid w:val="00656D64"/>
    <w:rsid w:val="0065702D"/>
    <w:rsid w:val="00662682"/>
    <w:rsid w:val="0066275E"/>
    <w:rsid w:val="00663C2D"/>
    <w:rsid w:val="00665A62"/>
    <w:rsid w:val="00665C04"/>
    <w:rsid w:val="00666664"/>
    <w:rsid w:val="0066734B"/>
    <w:rsid w:val="00670166"/>
    <w:rsid w:val="00671BEF"/>
    <w:rsid w:val="00674C3D"/>
    <w:rsid w:val="00675AB9"/>
    <w:rsid w:val="00676F9F"/>
    <w:rsid w:val="006805A8"/>
    <w:rsid w:val="0068171A"/>
    <w:rsid w:val="0068259C"/>
    <w:rsid w:val="0068272F"/>
    <w:rsid w:val="00683EB8"/>
    <w:rsid w:val="00684722"/>
    <w:rsid w:val="0068496A"/>
    <w:rsid w:val="00684B13"/>
    <w:rsid w:val="0068602C"/>
    <w:rsid w:val="0068666D"/>
    <w:rsid w:val="00690EB8"/>
    <w:rsid w:val="00692002"/>
    <w:rsid w:val="00692087"/>
    <w:rsid w:val="006A5938"/>
    <w:rsid w:val="006B2F94"/>
    <w:rsid w:val="006B2FB3"/>
    <w:rsid w:val="006B3667"/>
    <w:rsid w:val="006B4703"/>
    <w:rsid w:val="006B721C"/>
    <w:rsid w:val="006B737D"/>
    <w:rsid w:val="006C08AD"/>
    <w:rsid w:val="006C1A9C"/>
    <w:rsid w:val="006C3E68"/>
    <w:rsid w:val="006C5991"/>
    <w:rsid w:val="006C7CF2"/>
    <w:rsid w:val="006D045A"/>
    <w:rsid w:val="006D10DE"/>
    <w:rsid w:val="006D1231"/>
    <w:rsid w:val="006D24CA"/>
    <w:rsid w:val="006D2C0C"/>
    <w:rsid w:val="006D63B6"/>
    <w:rsid w:val="006D69C6"/>
    <w:rsid w:val="006D6C39"/>
    <w:rsid w:val="006E0979"/>
    <w:rsid w:val="006E50C9"/>
    <w:rsid w:val="006E6BF4"/>
    <w:rsid w:val="006E7B14"/>
    <w:rsid w:val="006F2CE0"/>
    <w:rsid w:val="00702D49"/>
    <w:rsid w:val="007033C1"/>
    <w:rsid w:val="00704E63"/>
    <w:rsid w:val="00706250"/>
    <w:rsid w:val="0070646B"/>
    <w:rsid w:val="00710FE8"/>
    <w:rsid w:val="0071157A"/>
    <w:rsid w:val="00711F49"/>
    <w:rsid w:val="00713B22"/>
    <w:rsid w:val="00720176"/>
    <w:rsid w:val="00722229"/>
    <w:rsid w:val="00722727"/>
    <w:rsid w:val="00723177"/>
    <w:rsid w:val="00725840"/>
    <w:rsid w:val="00725F80"/>
    <w:rsid w:val="007279AC"/>
    <w:rsid w:val="00727C1E"/>
    <w:rsid w:val="007314A7"/>
    <w:rsid w:val="007338C3"/>
    <w:rsid w:val="0073431D"/>
    <w:rsid w:val="0073609F"/>
    <w:rsid w:val="00736380"/>
    <w:rsid w:val="00737559"/>
    <w:rsid w:val="0074015A"/>
    <w:rsid w:val="007428EA"/>
    <w:rsid w:val="00743747"/>
    <w:rsid w:val="00744542"/>
    <w:rsid w:val="00744707"/>
    <w:rsid w:val="00744EEC"/>
    <w:rsid w:val="0074751E"/>
    <w:rsid w:val="00750F62"/>
    <w:rsid w:val="00751D28"/>
    <w:rsid w:val="00753075"/>
    <w:rsid w:val="0075476A"/>
    <w:rsid w:val="00755538"/>
    <w:rsid w:val="00755A47"/>
    <w:rsid w:val="00755EDF"/>
    <w:rsid w:val="007602AE"/>
    <w:rsid w:val="00763228"/>
    <w:rsid w:val="007644DE"/>
    <w:rsid w:val="0076592F"/>
    <w:rsid w:val="0077340D"/>
    <w:rsid w:val="00773C45"/>
    <w:rsid w:val="00775B54"/>
    <w:rsid w:val="00775E94"/>
    <w:rsid w:val="00776CD9"/>
    <w:rsid w:val="00777A9B"/>
    <w:rsid w:val="00777B12"/>
    <w:rsid w:val="00777BBC"/>
    <w:rsid w:val="00777DAE"/>
    <w:rsid w:val="0078108A"/>
    <w:rsid w:val="00781B2C"/>
    <w:rsid w:val="00782723"/>
    <w:rsid w:val="00782BEB"/>
    <w:rsid w:val="00784117"/>
    <w:rsid w:val="0078602A"/>
    <w:rsid w:val="007860F9"/>
    <w:rsid w:val="00786E66"/>
    <w:rsid w:val="00791181"/>
    <w:rsid w:val="00791352"/>
    <w:rsid w:val="00791693"/>
    <w:rsid w:val="00792EDC"/>
    <w:rsid w:val="007A1DE8"/>
    <w:rsid w:val="007A723E"/>
    <w:rsid w:val="007A7C34"/>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2115"/>
    <w:rsid w:val="007D5710"/>
    <w:rsid w:val="007D5A92"/>
    <w:rsid w:val="007D7B79"/>
    <w:rsid w:val="007E0CEA"/>
    <w:rsid w:val="007E106C"/>
    <w:rsid w:val="007E3046"/>
    <w:rsid w:val="007E53F8"/>
    <w:rsid w:val="007E791F"/>
    <w:rsid w:val="007F0E1E"/>
    <w:rsid w:val="007F1890"/>
    <w:rsid w:val="007F18AB"/>
    <w:rsid w:val="007F55A5"/>
    <w:rsid w:val="007F5E10"/>
    <w:rsid w:val="007F62EA"/>
    <w:rsid w:val="007F704E"/>
    <w:rsid w:val="007F7C99"/>
    <w:rsid w:val="0080168B"/>
    <w:rsid w:val="0080184F"/>
    <w:rsid w:val="00801F03"/>
    <w:rsid w:val="00803723"/>
    <w:rsid w:val="008041B2"/>
    <w:rsid w:val="008056C8"/>
    <w:rsid w:val="00806C5F"/>
    <w:rsid w:val="00807D4E"/>
    <w:rsid w:val="0081359C"/>
    <w:rsid w:val="00814B2E"/>
    <w:rsid w:val="00814B66"/>
    <w:rsid w:val="0081529A"/>
    <w:rsid w:val="00816505"/>
    <w:rsid w:val="00820C50"/>
    <w:rsid w:val="00820C8C"/>
    <w:rsid w:val="008215E2"/>
    <w:rsid w:val="00822512"/>
    <w:rsid w:val="00823592"/>
    <w:rsid w:val="0082598F"/>
    <w:rsid w:val="008266AE"/>
    <w:rsid w:val="0082795C"/>
    <w:rsid w:val="00832036"/>
    <w:rsid w:val="008340F3"/>
    <w:rsid w:val="008357E1"/>
    <w:rsid w:val="008358C3"/>
    <w:rsid w:val="00835D5C"/>
    <w:rsid w:val="00836673"/>
    <w:rsid w:val="00836F63"/>
    <w:rsid w:val="00840386"/>
    <w:rsid w:val="00840C25"/>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57C9D"/>
    <w:rsid w:val="00860456"/>
    <w:rsid w:val="00860512"/>
    <w:rsid w:val="00860A90"/>
    <w:rsid w:val="00861D60"/>
    <w:rsid w:val="0086225D"/>
    <w:rsid w:val="00862B4D"/>
    <w:rsid w:val="00863B1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6BC2"/>
    <w:rsid w:val="00887E30"/>
    <w:rsid w:val="00890EB9"/>
    <w:rsid w:val="00890FCC"/>
    <w:rsid w:val="008914A7"/>
    <w:rsid w:val="00894A86"/>
    <w:rsid w:val="00895A68"/>
    <w:rsid w:val="008964B8"/>
    <w:rsid w:val="008A0232"/>
    <w:rsid w:val="008A5E57"/>
    <w:rsid w:val="008A618D"/>
    <w:rsid w:val="008A69F1"/>
    <w:rsid w:val="008B0F4D"/>
    <w:rsid w:val="008B382D"/>
    <w:rsid w:val="008C0413"/>
    <w:rsid w:val="008C163F"/>
    <w:rsid w:val="008C1BED"/>
    <w:rsid w:val="008C1E24"/>
    <w:rsid w:val="008C2A5D"/>
    <w:rsid w:val="008C3442"/>
    <w:rsid w:val="008C60E9"/>
    <w:rsid w:val="008C6135"/>
    <w:rsid w:val="008D170D"/>
    <w:rsid w:val="008D3F4C"/>
    <w:rsid w:val="008D455D"/>
    <w:rsid w:val="008D6B82"/>
    <w:rsid w:val="008D6D8B"/>
    <w:rsid w:val="008D77BB"/>
    <w:rsid w:val="008E08F7"/>
    <w:rsid w:val="008E177D"/>
    <w:rsid w:val="008E1BCA"/>
    <w:rsid w:val="008E45FE"/>
    <w:rsid w:val="008E5342"/>
    <w:rsid w:val="008E6B58"/>
    <w:rsid w:val="008E6CD8"/>
    <w:rsid w:val="008E6DBE"/>
    <w:rsid w:val="008F12A7"/>
    <w:rsid w:val="008F15B0"/>
    <w:rsid w:val="008F2A8C"/>
    <w:rsid w:val="008F3200"/>
    <w:rsid w:val="008F3E0D"/>
    <w:rsid w:val="008F6BEA"/>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7279"/>
    <w:rsid w:val="00917AFE"/>
    <w:rsid w:val="009241CD"/>
    <w:rsid w:val="0092780E"/>
    <w:rsid w:val="00930751"/>
    <w:rsid w:val="0093302B"/>
    <w:rsid w:val="00934F9C"/>
    <w:rsid w:val="00936088"/>
    <w:rsid w:val="009367DB"/>
    <w:rsid w:val="0093767B"/>
    <w:rsid w:val="00937794"/>
    <w:rsid w:val="00940A6A"/>
    <w:rsid w:val="0094517F"/>
    <w:rsid w:val="009452BC"/>
    <w:rsid w:val="00945A15"/>
    <w:rsid w:val="0094697D"/>
    <w:rsid w:val="00947318"/>
    <w:rsid w:val="00950F0C"/>
    <w:rsid w:val="0095102F"/>
    <w:rsid w:val="0095462C"/>
    <w:rsid w:val="00954DF6"/>
    <w:rsid w:val="00955C2B"/>
    <w:rsid w:val="00957518"/>
    <w:rsid w:val="009626AE"/>
    <w:rsid w:val="00963A6D"/>
    <w:rsid w:val="00966E9D"/>
    <w:rsid w:val="009708A2"/>
    <w:rsid w:val="009711F1"/>
    <w:rsid w:val="00971B09"/>
    <w:rsid w:val="00972BAE"/>
    <w:rsid w:val="00974CD3"/>
    <w:rsid w:val="00975596"/>
    <w:rsid w:val="009825F1"/>
    <w:rsid w:val="00983910"/>
    <w:rsid w:val="009849B6"/>
    <w:rsid w:val="009853B6"/>
    <w:rsid w:val="00985862"/>
    <w:rsid w:val="009873A2"/>
    <w:rsid w:val="00987779"/>
    <w:rsid w:val="00991E2C"/>
    <w:rsid w:val="009935B1"/>
    <w:rsid w:val="00994314"/>
    <w:rsid w:val="00994432"/>
    <w:rsid w:val="0099451D"/>
    <w:rsid w:val="009A019A"/>
    <w:rsid w:val="009A07BB"/>
    <w:rsid w:val="009A1620"/>
    <w:rsid w:val="009A2DBD"/>
    <w:rsid w:val="009A4147"/>
    <w:rsid w:val="009A4FBA"/>
    <w:rsid w:val="009A5E57"/>
    <w:rsid w:val="009A665C"/>
    <w:rsid w:val="009A7175"/>
    <w:rsid w:val="009B034E"/>
    <w:rsid w:val="009B03DE"/>
    <w:rsid w:val="009B43BB"/>
    <w:rsid w:val="009B710B"/>
    <w:rsid w:val="009C0495"/>
    <w:rsid w:val="009C0727"/>
    <w:rsid w:val="009C425C"/>
    <w:rsid w:val="009C5587"/>
    <w:rsid w:val="009C5A3F"/>
    <w:rsid w:val="009C7A70"/>
    <w:rsid w:val="009D14BC"/>
    <w:rsid w:val="009D2A28"/>
    <w:rsid w:val="009D30A1"/>
    <w:rsid w:val="009D3818"/>
    <w:rsid w:val="009D66BA"/>
    <w:rsid w:val="009D70D7"/>
    <w:rsid w:val="009E0EA6"/>
    <w:rsid w:val="009E1E8A"/>
    <w:rsid w:val="009E449B"/>
    <w:rsid w:val="009E4AD4"/>
    <w:rsid w:val="009E4D8E"/>
    <w:rsid w:val="009E5C83"/>
    <w:rsid w:val="009E651C"/>
    <w:rsid w:val="009E7DBD"/>
    <w:rsid w:val="009F02A9"/>
    <w:rsid w:val="009F152E"/>
    <w:rsid w:val="009F1C56"/>
    <w:rsid w:val="009F3D03"/>
    <w:rsid w:val="009F4900"/>
    <w:rsid w:val="009F4E87"/>
    <w:rsid w:val="009F71C4"/>
    <w:rsid w:val="009F7828"/>
    <w:rsid w:val="00A0110C"/>
    <w:rsid w:val="00A03435"/>
    <w:rsid w:val="00A109B9"/>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50FF"/>
    <w:rsid w:val="00A566E3"/>
    <w:rsid w:val="00A56E39"/>
    <w:rsid w:val="00A64D84"/>
    <w:rsid w:val="00A64E33"/>
    <w:rsid w:val="00A64E87"/>
    <w:rsid w:val="00A6590A"/>
    <w:rsid w:val="00A6636A"/>
    <w:rsid w:val="00A66CB6"/>
    <w:rsid w:val="00A7008F"/>
    <w:rsid w:val="00A701AF"/>
    <w:rsid w:val="00A701CF"/>
    <w:rsid w:val="00A70460"/>
    <w:rsid w:val="00A70A73"/>
    <w:rsid w:val="00A74046"/>
    <w:rsid w:val="00A74C22"/>
    <w:rsid w:val="00A756C4"/>
    <w:rsid w:val="00A80E5A"/>
    <w:rsid w:val="00A8132F"/>
    <w:rsid w:val="00A814D0"/>
    <w:rsid w:val="00A81B15"/>
    <w:rsid w:val="00A829DD"/>
    <w:rsid w:val="00A8405D"/>
    <w:rsid w:val="00A85DBC"/>
    <w:rsid w:val="00A870D0"/>
    <w:rsid w:val="00A911E9"/>
    <w:rsid w:val="00A9250F"/>
    <w:rsid w:val="00A92763"/>
    <w:rsid w:val="00A93808"/>
    <w:rsid w:val="00A93C1A"/>
    <w:rsid w:val="00A94A47"/>
    <w:rsid w:val="00A95B5C"/>
    <w:rsid w:val="00A95EB3"/>
    <w:rsid w:val="00AA127E"/>
    <w:rsid w:val="00AA25F0"/>
    <w:rsid w:val="00AA3AE8"/>
    <w:rsid w:val="00AA4C55"/>
    <w:rsid w:val="00AA4F2D"/>
    <w:rsid w:val="00AA596D"/>
    <w:rsid w:val="00AA63BB"/>
    <w:rsid w:val="00AA7450"/>
    <w:rsid w:val="00AA7A65"/>
    <w:rsid w:val="00AB1F6F"/>
    <w:rsid w:val="00AB297C"/>
    <w:rsid w:val="00AB65CC"/>
    <w:rsid w:val="00AB6E69"/>
    <w:rsid w:val="00AB71FD"/>
    <w:rsid w:val="00AB7939"/>
    <w:rsid w:val="00AC0B1D"/>
    <w:rsid w:val="00AC1DE0"/>
    <w:rsid w:val="00AC2C2C"/>
    <w:rsid w:val="00AC3888"/>
    <w:rsid w:val="00AC5074"/>
    <w:rsid w:val="00AC66AC"/>
    <w:rsid w:val="00AC70B9"/>
    <w:rsid w:val="00AD1A72"/>
    <w:rsid w:val="00AD7469"/>
    <w:rsid w:val="00AD7B41"/>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369B"/>
    <w:rsid w:val="00B0477E"/>
    <w:rsid w:val="00B06B6F"/>
    <w:rsid w:val="00B06E40"/>
    <w:rsid w:val="00B07FAB"/>
    <w:rsid w:val="00B1645F"/>
    <w:rsid w:val="00B1773B"/>
    <w:rsid w:val="00B177E5"/>
    <w:rsid w:val="00B17DAA"/>
    <w:rsid w:val="00B20319"/>
    <w:rsid w:val="00B20E7E"/>
    <w:rsid w:val="00B21FA9"/>
    <w:rsid w:val="00B23CBD"/>
    <w:rsid w:val="00B253A6"/>
    <w:rsid w:val="00B256FD"/>
    <w:rsid w:val="00B26901"/>
    <w:rsid w:val="00B27F9F"/>
    <w:rsid w:val="00B300C3"/>
    <w:rsid w:val="00B312A3"/>
    <w:rsid w:val="00B3269E"/>
    <w:rsid w:val="00B33106"/>
    <w:rsid w:val="00B34E41"/>
    <w:rsid w:val="00B363DD"/>
    <w:rsid w:val="00B36628"/>
    <w:rsid w:val="00B379D8"/>
    <w:rsid w:val="00B40000"/>
    <w:rsid w:val="00B41567"/>
    <w:rsid w:val="00B41AF8"/>
    <w:rsid w:val="00B42727"/>
    <w:rsid w:val="00B42F15"/>
    <w:rsid w:val="00B43C9C"/>
    <w:rsid w:val="00B50BAA"/>
    <w:rsid w:val="00B51542"/>
    <w:rsid w:val="00B51573"/>
    <w:rsid w:val="00B531C5"/>
    <w:rsid w:val="00B53DB0"/>
    <w:rsid w:val="00B604D4"/>
    <w:rsid w:val="00B609D8"/>
    <w:rsid w:val="00B61C74"/>
    <w:rsid w:val="00B62CD7"/>
    <w:rsid w:val="00B6460F"/>
    <w:rsid w:val="00B64E5F"/>
    <w:rsid w:val="00B65B4D"/>
    <w:rsid w:val="00B664FC"/>
    <w:rsid w:val="00B66CF3"/>
    <w:rsid w:val="00B67E76"/>
    <w:rsid w:val="00B74DCC"/>
    <w:rsid w:val="00B75BCF"/>
    <w:rsid w:val="00B76818"/>
    <w:rsid w:val="00B77003"/>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67C2"/>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7F"/>
    <w:rsid w:val="00BE42B7"/>
    <w:rsid w:val="00BE4D30"/>
    <w:rsid w:val="00BE6909"/>
    <w:rsid w:val="00BE7DB4"/>
    <w:rsid w:val="00BF092F"/>
    <w:rsid w:val="00BF1F30"/>
    <w:rsid w:val="00BF4C33"/>
    <w:rsid w:val="00BF5D84"/>
    <w:rsid w:val="00BF61CA"/>
    <w:rsid w:val="00BF6AA1"/>
    <w:rsid w:val="00BF6F01"/>
    <w:rsid w:val="00BF72DB"/>
    <w:rsid w:val="00C02377"/>
    <w:rsid w:val="00C02E33"/>
    <w:rsid w:val="00C06FC1"/>
    <w:rsid w:val="00C10E09"/>
    <w:rsid w:val="00C120DC"/>
    <w:rsid w:val="00C130F8"/>
    <w:rsid w:val="00C13326"/>
    <w:rsid w:val="00C15A6B"/>
    <w:rsid w:val="00C16577"/>
    <w:rsid w:val="00C20175"/>
    <w:rsid w:val="00C2366B"/>
    <w:rsid w:val="00C27716"/>
    <w:rsid w:val="00C30821"/>
    <w:rsid w:val="00C31006"/>
    <w:rsid w:val="00C31C7A"/>
    <w:rsid w:val="00C32236"/>
    <w:rsid w:val="00C3230E"/>
    <w:rsid w:val="00C359F8"/>
    <w:rsid w:val="00C367EE"/>
    <w:rsid w:val="00C37CD2"/>
    <w:rsid w:val="00C41018"/>
    <w:rsid w:val="00C416E5"/>
    <w:rsid w:val="00C434AB"/>
    <w:rsid w:val="00C458C4"/>
    <w:rsid w:val="00C47477"/>
    <w:rsid w:val="00C47FB1"/>
    <w:rsid w:val="00C50FB7"/>
    <w:rsid w:val="00C52BDA"/>
    <w:rsid w:val="00C559F4"/>
    <w:rsid w:val="00C55A94"/>
    <w:rsid w:val="00C6115E"/>
    <w:rsid w:val="00C66897"/>
    <w:rsid w:val="00C717DE"/>
    <w:rsid w:val="00C7254C"/>
    <w:rsid w:val="00C73AFE"/>
    <w:rsid w:val="00C773D8"/>
    <w:rsid w:val="00C81936"/>
    <w:rsid w:val="00C81DF2"/>
    <w:rsid w:val="00C81E2C"/>
    <w:rsid w:val="00C81F3B"/>
    <w:rsid w:val="00C83C97"/>
    <w:rsid w:val="00C83EA2"/>
    <w:rsid w:val="00C8492D"/>
    <w:rsid w:val="00C8570D"/>
    <w:rsid w:val="00C8645B"/>
    <w:rsid w:val="00C87F39"/>
    <w:rsid w:val="00C92E43"/>
    <w:rsid w:val="00C942F0"/>
    <w:rsid w:val="00C96BA3"/>
    <w:rsid w:val="00C973E3"/>
    <w:rsid w:val="00CA3B64"/>
    <w:rsid w:val="00CA4F52"/>
    <w:rsid w:val="00CA5E21"/>
    <w:rsid w:val="00CA5FAF"/>
    <w:rsid w:val="00CB044C"/>
    <w:rsid w:val="00CB0504"/>
    <w:rsid w:val="00CB2C48"/>
    <w:rsid w:val="00CB4372"/>
    <w:rsid w:val="00CB5A7C"/>
    <w:rsid w:val="00CC05FC"/>
    <w:rsid w:val="00CC34AB"/>
    <w:rsid w:val="00CC6210"/>
    <w:rsid w:val="00CD230D"/>
    <w:rsid w:val="00CD26E8"/>
    <w:rsid w:val="00CD2E36"/>
    <w:rsid w:val="00CD33AC"/>
    <w:rsid w:val="00CD4202"/>
    <w:rsid w:val="00CD6646"/>
    <w:rsid w:val="00CE05F2"/>
    <w:rsid w:val="00CE09A3"/>
    <w:rsid w:val="00CE3C2C"/>
    <w:rsid w:val="00CE4360"/>
    <w:rsid w:val="00CE4BDF"/>
    <w:rsid w:val="00CE7B9B"/>
    <w:rsid w:val="00CF35F4"/>
    <w:rsid w:val="00CF675E"/>
    <w:rsid w:val="00CF68F9"/>
    <w:rsid w:val="00CF74E1"/>
    <w:rsid w:val="00D01295"/>
    <w:rsid w:val="00D0197A"/>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2846"/>
    <w:rsid w:val="00D34DEE"/>
    <w:rsid w:val="00D370A0"/>
    <w:rsid w:val="00D408C5"/>
    <w:rsid w:val="00D41014"/>
    <w:rsid w:val="00D4313E"/>
    <w:rsid w:val="00D43C41"/>
    <w:rsid w:val="00D449ED"/>
    <w:rsid w:val="00D44B8C"/>
    <w:rsid w:val="00D45FD5"/>
    <w:rsid w:val="00D46AF6"/>
    <w:rsid w:val="00D5065F"/>
    <w:rsid w:val="00D51273"/>
    <w:rsid w:val="00D520E4"/>
    <w:rsid w:val="00D524B8"/>
    <w:rsid w:val="00D52A8E"/>
    <w:rsid w:val="00D55E22"/>
    <w:rsid w:val="00D56192"/>
    <w:rsid w:val="00D56306"/>
    <w:rsid w:val="00D57124"/>
    <w:rsid w:val="00D57DFA"/>
    <w:rsid w:val="00D60F93"/>
    <w:rsid w:val="00D61D9C"/>
    <w:rsid w:val="00D6258D"/>
    <w:rsid w:val="00D64952"/>
    <w:rsid w:val="00D6527F"/>
    <w:rsid w:val="00D658E3"/>
    <w:rsid w:val="00D66994"/>
    <w:rsid w:val="00D71C66"/>
    <w:rsid w:val="00D7200D"/>
    <w:rsid w:val="00D72624"/>
    <w:rsid w:val="00D73A04"/>
    <w:rsid w:val="00D73FD9"/>
    <w:rsid w:val="00D752BE"/>
    <w:rsid w:val="00D76922"/>
    <w:rsid w:val="00D775DC"/>
    <w:rsid w:val="00D80465"/>
    <w:rsid w:val="00D836CA"/>
    <w:rsid w:val="00D85C16"/>
    <w:rsid w:val="00D86FDF"/>
    <w:rsid w:val="00D86FF5"/>
    <w:rsid w:val="00D87FEA"/>
    <w:rsid w:val="00D9025D"/>
    <w:rsid w:val="00D907EF"/>
    <w:rsid w:val="00D92008"/>
    <w:rsid w:val="00D938D4"/>
    <w:rsid w:val="00D9503D"/>
    <w:rsid w:val="00D95924"/>
    <w:rsid w:val="00D96227"/>
    <w:rsid w:val="00D976EB"/>
    <w:rsid w:val="00D979D7"/>
    <w:rsid w:val="00D97A63"/>
    <w:rsid w:val="00D97DA3"/>
    <w:rsid w:val="00DA1D01"/>
    <w:rsid w:val="00DA51CB"/>
    <w:rsid w:val="00DA6B4A"/>
    <w:rsid w:val="00DA75C9"/>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286"/>
    <w:rsid w:val="00DD78A4"/>
    <w:rsid w:val="00DE5CC0"/>
    <w:rsid w:val="00DE6765"/>
    <w:rsid w:val="00DE6E75"/>
    <w:rsid w:val="00DE7654"/>
    <w:rsid w:val="00DE7E3A"/>
    <w:rsid w:val="00DF1585"/>
    <w:rsid w:val="00DF1AA9"/>
    <w:rsid w:val="00DF58BB"/>
    <w:rsid w:val="00DF70BB"/>
    <w:rsid w:val="00DF75BF"/>
    <w:rsid w:val="00E037B3"/>
    <w:rsid w:val="00E04577"/>
    <w:rsid w:val="00E046ED"/>
    <w:rsid w:val="00E049F5"/>
    <w:rsid w:val="00E068DB"/>
    <w:rsid w:val="00E0696B"/>
    <w:rsid w:val="00E075E2"/>
    <w:rsid w:val="00E10E95"/>
    <w:rsid w:val="00E11E28"/>
    <w:rsid w:val="00E12065"/>
    <w:rsid w:val="00E1528F"/>
    <w:rsid w:val="00E16925"/>
    <w:rsid w:val="00E16FF5"/>
    <w:rsid w:val="00E21821"/>
    <w:rsid w:val="00E21991"/>
    <w:rsid w:val="00E22389"/>
    <w:rsid w:val="00E22AB6"/>
    <w:rsid w:val="00E22FB8"/>
    <w:rsid w:val="00E230D0"/>
    <w:rsid w:val="00E279F6"/>
    <w:rsid w:val="00E32650"/>
    <w:rsid w:val="00E34D20"/>
    <w:rsid w:val="00E35051"/>
    <w:rsid w:val="00E35097"/>
    <w:rsid w:val="00E45C5A"/>
    <w:rsid w:val="00E45F4B"/>
    <w:rsid w:val="00E50C66"/>
    <w:rsid w:val="00E51485"/>
    <w:rsid w:val="00E517FC"/>
    <w:rsid w:val="00E55944"/>
    <w:rsid w:val="00E55ABC"/>
    <w:rsid w:val="00E55BDB"/>
    <w:rsid w:val="00E56162"/>
    <w:rsid w:val="00E56639"/>
    <w:rsid w:val="00E574D4"/>
    <w:rsid w:val="00E57B74"/>
    <w:rsid w:val="00E61A44"/>
    <w:rsid w:val="00E638F7"/>
    <w:rsid w:val="00E667B5"/>
    <w:rsid w:val="00E717A5"/>
    <w:rsid w:val="00E7357D"/>
    <w:rsid w:val="00E74A57"/>
    <w:rsid w:val="00E74CB9"/>
    <w:rsid w:val="00E74D03"/>
    <w:rsid w:val="00E75102"/>
    <w:rsid w:val="00E75DE6"/>
    <w:rsid w:val="00E76BBA"/>
    <w:rsid w:val="00E8030D"/>
    <w:rsid w:val="00E822BA"/>
    <w:rsid w:val="00E83583"/>
    <w:rsid w:val="00E8629F"/>
    <w:rsid w:val="00E870B6"/>
    <w:rsid w:val="00E87634"/>
    <w:rsid w:val="00E920D8"/>
    <w:rsid w:val="00E92846"/>
    <w:rsid w:val="00E93697"/>
    <w:rsid w:val="00E95081"/>
    <w:rsid w:val="00EA1E1D"/>
    <w:rsid w:val="00EA2004"/>
    <w:rsid w:val="00EA3471"/>
    <w:rsid w:val="00EA3659"/>
    <w:rsid w:val="00EA383B"/>
    <w:rsid w:val="00EA3C24"/>
    <w:rsid w:val="00EA4465"/>
    <w:rsid w:val="00EA497A"/>
    <w:rsid w:val="00EA5997"/>
    <w:rsid w:val="00EA5E4B"/>
    <w:rsid w:val="00EB04FF"/>
    <w:rsid w:val="00EB0BD0"/>
    <w:rsid w:val="00EB1F08"/>
    <w:rsid w:val="00EB22AA"/>
    <w:rsid w:val="00EB5B01"/>
    <w:rsid w:val="00EC14A9"/>
    <w:rsid w:val="00EC29BD"/>
    <w:rsid w:val="00EC565F"/>
    <w:rsid w:val="00EC6CF4"/>
    <w:rsid w:val="00ED066D"/>
    <w:rsid w:val="00ED402B"/>
    <w:rsid w:val="00ED42D8"/>
    <w:rsid w:val="00ED5501"/>
    <w:rsid w:val="00ED6F5B"/>
    <w:rsid w:val="00ED7FBD"/>
    <w:rsid w:val="00EE084A"/>
    <w:rsid w:val="00EE15C1"/>
    <w:rsid w:val="00EE22EE"/>
    <w:rsid w:val="00EE2BDD"/>
    <w:rsid w:val="00EE2FE8"/>
    <w:rsid w:val="00EE3E05"/>
    <w:rsid w:val="00EE52FC"/>
    <w:rsid w:val="00EE56F6"/>
    <w:rsid w:val="00EE5B78"/>
    <w:rsid w:val="00EE78ED"/>
    <w:rsid w:val="00EF5DA7"/>
    <w:rsid w:val="00EF62A7"/>
    <w:rsid w:val="00EF69DC"/>
    <w:rsid w:val="00F001FA"/>
    <w:rsid w:val="00F01E97"/>
    <w:rsid w:val="00F02B54"/>
    <w:rsid w:val="00F035EB"/>
    <w:rsid w:val="00F04044"/>
    <w:rsid w:val="00F05D0B"/>
    <w:rsid w:val="00F05F19"/>
    <w:rsid w:val="00F063F1"/>
    <w:rsid w:val="00F072D8"/>
    <w:rsid w:val="00F10DF7"/>
    <w:rsid w:val="00F11FEF"/>
    <w:rsid w:val="00F129F3"/>
    <w:rsid w:val="00F1477C"/>
    <w:rsid w:val="00F14DCA"/>
    <w:rsid w:val="00F15877"/>
    <w:rsid w:val="00F15C9E"/>
    <w:rsid w:val="00F1799A"/>
    <w:rsid w:val="00F20101"/>
    <w:rsid w:val="00F20A0A"/>
    <w:rsid w:val="00F2111F"/>
    <w:rsid w:val="00F21549"/>
    <w:rsid w:val="00F21FC3"/>
    <w:rsid w:val="00F2213E"/>
    <w:rsid w:val="00F23838"/>
    <w:rsid w:val="00F23885"/>
    <w:rsid w:val="00F23F01"/>
    <w:rsid w:val="00F2487F"/>
    <w:rsid w:val="00F25B8E"/>
    <w:rsid w:val="00F3057B"/>
    <w:rsid w:val="00F3253C"/>
    <w:rsid w:val="00F32B7A"/>
    <w:rsid w:val="00F3423B"/>
    <w:rsid w:val="00F34324"/>
    <w:rsid w:val="00F35B54"/>
    <w:rsid w:val="00F369D3"/>
    <w:rsid w:val="00F4069C"/>
    <w:rsid w:val="00F415BB"/>
    <w:rsid w:val="00F43645"/>
    <w:rsid w:val="00F45267"/>
    <w:rsid w:val="00F455FA"/>
    <w:rsid w:val="00F47598"/>
    <w:rsid w:val="00F50005"/>
    <w:rsid w:val="00F503AA"/>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6E22"/>
    <w:rsid w:val="00F778EA"/>
    <w:rsid w:val="00F805AE"/>
    <w:rsid w:val="00F80B51"/>
    <w:rsid w:val="00F80E68"/>
    <w:rsid w:val="00F81DBA"/>
    <w:rsid w:val="00F82176"/>
    <w:rsid w:val="00F8381E"/>
    <w:rsid w:val="00F838F2"/>
    <w:rsid w:val="00F84364"/>
    <w:rsid w:val="00F84BEB"/>
    <w:rsid w:val="00F87C10"/>
    <w:rsid w:val="00F9026E"/>
    <w:rsid w:val="00F902C3"/>
    <w:rsid w:val="00F90D35"/>
    <w:rsid w:val="00F9137A"/>
    <w:rsid w:val="00F9264C"/>
    <w:rsid w:val="00F92E89"/>
    <w:rsid w:val="00F94466"/>
    <w:rsid w:val="00F95BC3"/>
    <w:rsid w:val="00F9767B"/>
    <w:rsid w:val="00F9790A"/>
    <w:rsid w:val="00FA149C"/>
    <w:rsid w:val="00FA1582"/>
    <w:rsid w:val="00FA1E72"/>
    <w:rsid w:val="00FA2E4F"/>
    <w:rsid w:val="00FA3174"/>
    <w:rsid w:val="00FA3792"/>
    <w:rsid w:val="00FA5C95"/>
    <w:rsid w:val="00FA775B"/>
    <w:rsid w:val="00FB0BD9"/>
    <w:rsid w:val="00FB2299"/>
    <w:rsid w:val="00FB273E"/>
    <w:rsid w:val="00FB280A"/>
    <w:rsid w:val="00FB324F"/>
    <w:rsid w:val="00FB42DC"/>
    <w:rsid w:val="00FB4B4A"/>
    <w:rsid w:val="00FB50AF"/>
    <w:rsid w:val="00FB545C"/>
    <w:rsid w:val="00FB73EE"/>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2DC"/>
    <w:rsid w:val="00FE3C4C"/>
    <w:rsid w:val="00FE709C"/>
    <w:rsid w:val="00FE76DD"/>
    <w:rsid w:val="00FE7ADC"/>
    <w:rsid w:val="00FF0C15"/>
    <w:rsid w:val="00FF16D3"/>
    <w:rsid w:val="00FF2020"/>
    <w:rsid w:val="00FF380C"/>
    <w:rsid w:val="00FF4498"/>
    <w:rsid w:val="00FF4D71"/>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25D"/>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rsid w:val="00037373"/>
    <w:rPr>
      <w:rFonts w:eastAsia="Times New Roman"/>
      <w:b/>
      <w:lang w:val="en-GB" w:eastAsia="ar-SA"/>
    </w:rPr>
  </w:style>
  <w:style w:type="character" w:customStyle="1" w:styleId="B2Char">
    <w:name w:val="B2 Char"/>
    <w:link w:val="B2"/>
    <w:rsid w:val="00FB73EE"/>
    <w:rPr>
      <w:lang w:val="en-GB"/>
    </w:rPr>
  </w:style>
  <w:style w:type="character" w:customStyle="1" w:styleId="B1Char">
    <w:name w:val="B1 Char"/>
    <w:rsid w:val="00B0369B"/>
    <w:rPr>
      <w:rFonts w:eastAsia="MS Mincho"/>
      <w:lang w:val="en-GB" w:eastAsia="en-US" w:bidi="ar-SA"/>
    </w:rPr>
  </w:style>
  <w:style w:type="character" w:styleId="PlaceholderText">
    <w:name w:val="Placeholder Text"/>
    <w:basedOn w:val="DefaultParagraphFont"/>
    <w:uiPriority w:val="99"/>
    <w:semiHidden/>
    <w:rsid w:val="003B34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358118580">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1926120">
      <w:bodyDiv w:val="1"/>
      <w:marLeft w:val="0"/>
      <w:marRight w:val="0"/>
      <w:marTop w:val="0"/>
      <w:marBottom w:val="0"/>
      <w:divBdr>
        <w:top w:val="none" w:sz="0" w:space="0" w:color="auto"/>
        <w:left w:val="none" w:sz="0" w:space="0" w:color="auto"/>
        <w:bottom w:val="none" w:sz="0" w:space="0" w:color="auto"/>
        <w:right w:val="none" w:sz="0" w:space="0" w:color="auto"/>
      </w:divBdr>
      <w:divsChild>
        <w:div w:id="1475753409">
          <w:marLeft w:val="547"/>
          <w:marRight w:val="0"/>
          <w:marTop w:val="67"/>
          <w:marBottom w:val="0"/>
          <w:divBdr>
            <w:top w:val="none" w:sz="0" w:space="0" w:color="auto"/>
            <w:left w:val="none" w:sz="0" w:space="0" w:color="auto"/>
            <w:bottom w:val="none" w:sz="0" w:space="0" w:color="auto"/>
            <w:right w:val="none" w:sz="0" w:space="0" w:color="auto"/>
          </w:divBdr>
        </w:div>
        <w:div w:id="894509147">
          <w:marLeft w:val="547"/>
          <w:marRight w:val="0"/>
          <w:marTop w:val="67"/>
          <w:marBottom w:val="0"/>
          <w:divBdr>
            <w:top w:val="none" w:sz="0" w:space="0" w:color="auto"/>
            <w:left w:val="none" w:sz="0" w:space="0" w:color="auto"/>
            <w:bottom w:val="none" w:sz="0" w:space="0" w:color="auto"/>
            <w:right w:val="none" w:sz="0" w:space="0" w:color="auto"/>
          </w:divBdr>
        </w:div>
        <w:div w:id="713428866">
          <w:marLeft w:val="1166"/>
          <w:marRight w:val="0"/>
          <w:marTop w:val="48"/>
          <w:marBottom w:val="0"/>
          <w:divBdr>
            <w:top w:val="none" w:sz="0" w:space="0" w:color="auto"/>
            <w:left w:val="none" w:sz="0" w:space="0" w:color="auto"/>
            <w:bottom w:val="none" w:sz="0" w:space="0" w:color="auto"/>
            <w:right w:val="none" w:sz="0" w:space="0" w:color="auto"/>
          </w:divBdr>
        </w:div>
        <w:div w:id="599483762">
          <w:marLeft w:val="1166"/>
          <w:marRight w:val="0"/>
          <w:marTop w:val="48"/>
          <w:marBottom w:val="0"/>
          <w:divBdr>
            <w:top w:val="none" w:sz="0" w:space="0" w:color="auto"/>
            <w:left w:val="none" w:sz="0" w:space="0" w:color="auto"/>
            <w:bottom w:val="none" w:sz="0" w:space="0" w:color="auto"/>
            <w:right w:val="none" w:sz="0" w:space="0" w:color="auto"/>
          </w:divBdr>
        </w:div>
        <w:div w:id="253586228">
          <w:marLeft w:val="547"/>
          <w:marRight w:val="0"/>
          <w:marTop w:val="67"/>
          <w:marBottom w:val="0"/>
          <w:divBdr>
            <w:top w:val="none" w:sz="0" w:space="0" w:color="auto"/>
            <w:left w:val="none" w:sz="0" w:space="0" w:color="auto"/>
            <w:bottom w:val="none" w:sz="0" w:space="0" w:color="auto"/>
            <w:right w:val="none" w:sz="0" w:space="0" w:color="auto"/>
          </w:divBdr>
        </w:div>
        <w:div w:id="33232589">
          <w:marLeft w:val="547"/>
          <w:marRight w:val="0"/>
          <w:marTop w:val="67"/>
          <w:marBottom w:val="0"/>
          <w:divBdr>
            <w:top w:val="none" w:sz="0" w:space="0" w:color="auto"/>
            <w:left w:val="none" w:sz="0" w:space="0" w:color="auto"/>
            <w:bottom w:val="none" w:sz="0" w:space="0" w:color="auto"/>
            <w:right w:val="none" w:sz="0" w:space="0" w:color="auto"/>
          </w:divBdr>
        </w:div>
        <w:div w:id="657344090">
          <w:marLeft w:val="547"/>
          <w:marRight w:val="0"/>
          <w:marTop w:val="67"/>
          <w:marBottom w:val="0"/>
          <w:divBdr>
            <w:top w:val="none" w:sz="0" w:space="0" w:color="auto"/>
            <w:left w:val="none" w:sz="0" w:space="0" w:color="auto"/>
            <w:bottom w:val="none" w:sz="0" w:space="0" w:color="auto"/>
            <w:right w:val="none" w:sz="0" w:space="0" w:color="auto"/>
          </w:divBdr>
        </w:div>
        <w:div w:id="1112748527">
          <w:marLeft w:val="1166"/>
          <w:marRight w:val="0"/>
          <w:marTop w:val="48"/>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hart" Target="charts/chart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chart" Target="charts/chart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TW"/>
              <a:t>WUS association</a:t>
            </a:r>
            <a:r>
              <a:rPr lang="en-US" altLang="zh-TW" baseline="0"/>
              <a:t> and wake up probability</a:t>
            </a:r>
            <a:endParaRPr lang="zh-TW"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WUS!$G$42</c:f>
              <c:strCache>
                <c:ptCount val="1"/>
                <c:pt idx="0">
                  <c:v>duty cycle 1 min</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WUS!$H$41:$N$41</c:f>
              <c:numCache>
                <c:formatCode>General</c:formatCode>
                <c:ptCount val="7"/>
                <c:pt idx="0">
                  <c:v>100</c:v>
                </c:pt>
                <c:pt idx="1">
                  <c:v>50</c:v>
                </c:pt>
                <c:pt idx="2">
                  <c:v>20</c:v>
                </c:pt>
                <c:pt idx="3">
                  <c:v>10</c:v>
                </c:pt>
                <c:pt idx="4">
                  <c:v>5</c:v>
                </c:pt>
                <c:pt idx="5">
                  <c:v>2</c:v>
                </c:pt>
                <c:pt idx="6">
                  <c:v>1</c:v>
                </c:pt>
              </c:numCache>
            </c:numRef>
          </c:cat>
          <c:val>
            <c:numRef>
              <c:f>WUS!$H$42:$N$42</c:f>
              <c:numCache>
                <c:formatCode>General</c:formatCode>
                <c:ptCount val="7"/>
                <c:pt idx="0">
                  <c:v>0.98719999999999997</c:v>
                </c:pt>
                <c:pt idx="1">
                  <c:v>0.88700000000000001</c:v>
                </c:pt>
                <c:pt idx="2">
                  <c:v>0.58189999999999997</c:v>
                </c:pt>
                <c:pt idx="3">
                  <c:v>0.35339999999999999</c:v>
                </c:pt>
                <c:pt idx="4">
                  <c:v>0.19589999999999999</c:v>
                </c:pt>
                <c:pt idx="5">
                  <c:v>8.3500000000000005E-2</c:v>
                </c:pt>
                <c:pt idx="6">
                  <c:v>4.2700000000000002E-2</c:v>
                </c:pt>
              </c:numCache>
            </c:numRef>
          </c:val>
          <c:smooth val="0"/>
        </c:ser>
        <c:ser>
          <c:idx val="1"/>
          <c:order val="1"/>
          <c:tx>
            <c:strRef>
              <c:f>WUS!$G$43</c:f>
              <c:strCache>
                <c:ptCount val="1"/>
                <c:pt idx="0">
                  <c:v>5 mins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WUS!$H$41:$N$41</c:f>
              <c:numCache>
                <c:formatCode>General</c:formatCode>
                <c:ptCount val="7"/>
                <c:pt idx="0">
                  <c:v>100</c:v>
                </c:pt>
                <c:pt idx="1">
                  <c:v>50</c:v>
                </c:pt>
                <c:pt idx="2">
                  <c:v>20</c:v>
                </c:pt>
                <c:pt idx="3">
                  <c:v>10</c:v>
                </c:pt>
                <c:pt idx="4">
                  <c:v>5</c:v>
                </c:pt>
                <c:pt idx="5">
                  <c:v>2</c:v>
                </c:pt>
                <c:pt idx="6">
                  <c:v>1</c:v>
                </c:pt>
              </c:numCache>
            </c:numRef>
          </c:cat>
          <c:val>
            <c:numRef>
              <c:f>WUS!$H$43:$N$43</c:f>
              <c:numCache>
                <c:formatCode>General</c:formatCode>
                <c:ptCount val="7"/>
                <c:pt idx="0">
                  <c:v>0.5756</c:v>
                </c:pt>
                <c:pt idx="1">
                  <c:v>0.34849999999999998</c:v>
                </c:pt>
                <c:pt idx="2">
                  <c:v>0.1575</c:v>
                </c:pt>
                <c:pt idx="3">
                  <c:v>8.2100000000000006E-2</c:v>
                </c:pt>
                <c:pt idx="4">
                  <c:v>4.19E-2</c:v>
                </c:pt>
                <c:pt idx="5">
                  <c:v>1.7000000000000001E-2</c:v>
                </c:pt>
                <c:pt idx="6">
                  <c:v>8.5000000000000006E-3</c:v>
                </c:pt>
              </c:numCache>
            </c:numRef>
          </c:val>
          <c:smooth val="0"/>
        </c:ser>
        <c:ser>
          <c:idx val="2"/>
          <c:order val="2"/>
          <c:tx>
            <c:strRef>
              <c:f>WUS!$G$44</c:f>
              <c:strCache>
                <c:ptCount val="1"/>
                <c:pt idx="0">
                  <c:v>10 mins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WUS!$H$41:$N$41</c:f>
              <c:numCache>
                <c:formatCode>General</c:formatCode>
                <c:ptCount val="7"/>
                <c:pt idx="0">
                  <c:v>100</c:v>
                </c:pt>
                <c:pt idx="1">
                  <c:v>50</c:v>
                </c:pt>
                <c:pt idx="2">
                  <c:v>20</c:v>
                </c:pt>
                <c:pt idx="3">
                  <c:v>10</c:v>
                </c:pt>
                <c:pt idx="4">
                  <c:v>5</c:v>
                </c:pt>
                <c:pt idx="5">
                  <c:v>2</c:v>
                </c:pt>
                <c:pt idx="6">
                  <c:v>1</c:v>
                </c:pt>
              </c:numCache>
            </c:numRef>
          </c:cat>
          <c:val>
            <c:numRef>
              <c:f>WUS!$H$44:$N$44</c:f>
              <c:numCache>
                <c:formatCode>General</c:formatCode>
                <c:ptCount val="7"/>
                <c:pt idx="0">
                  <c:v>0.34789999999999999</c:v>
                </c:pt>
                <c:pt idx="1">
                  <c:v>0.1925</c:v>
                </c:pt>
                <c:pt idx="2">
                  <c:v>8.2000000000000003E-2</c:v>
                </c:pt>
                <c:pt idx="3">
                  <c:v>4.19E-2</c:v>
                </c:pt>
                <c:pt idx="4">
                  <c:v>2.12E-2</c:v>
                </c:pt>
                <c:pt idx="5">
                  <c:v>8.5000000000000006E-3</c:v>
                </c:pt>
                <c:pt idx="6">
                  <c:v>4.3E-3</c:v>
                </c:pt>
              </c:numCache>
            </c:numRef>
          </c:val>
          <c:smooth val="0"/>
        </c:ser>
        <c:ser>
          <c:idx val="3"/>
          <c:order val="3"/>
          <c:tx>
            <c:strRef>
              <c:f>WUS!$G$45</c:f>
              <c:strCache>
                <c:ptCount val="1"/>
                <c:pt idx="0">
                  <c:v>15 mins</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f>WUS!$H$41:$N$41</c:f>
              <c:numCache>
                <c:formatCode>General</c:formatCode>
                <c:ptCount val="7"/>
                <c:pt idx="0">
                  <c:v>100</c:v>
                </c:pt>
                <c:pt idx="1">
                  <c:v>50</c:v>
                </c:pt>
                <c:pt idx="2">
                  <c:v>20</c:v>
                </c:pt>
                <c:pt idx="3">
                  <c:v>10</c:v>
                </c:pt>
                <c:pt idx="4">
                  <c:v>5</c:v>
                </c:pt>
                <c:pt idx="5">
                  <c:v>2</c:v>
                </c:pt>
                <c:pt idx="6">
                  <c:v>1</c:v>
                </c:pt>
              </c:numCache>
            </c:numRef>
          </c:cat>
          <c:val>
            <c:numRef>
              <c:f>WUS!$H$45:$N$45</c:f>
              <c:numCache>
                <c:formatCode>General</c:formatCode>
                <c:ptCount val="7"/>
                <c:pt idx="0">
                  <c:v>0.24790000000000001</c:v>
                </c:pt>
                <c:pt idx="1">
                  <c:v>0.13270000000000001</c:v>
                </c:pt>
                <c:pt idx="2">
                  <c:v>5.5399999999999998E-2</c:v>
                </c:pt>
                <c:pt idx="3">
                  <c:v>2.81E-2</c:v>
                </c:pt>
                <c:pt idx="4">
                  <c:v>1.41E-2</c:v>
                </c:pt>
                <c:pt idx="5">
                  <c:v>5.7000000000000002E-3</c:v>
                </c:pt>
                <c:pt idx="6">
                  <c:v>2.8E-3</c:v>
                </c:pt>
              </c:numCache>
            </c:numRef>
          </c:val>
          <c:smooth val="0"/>
        </c:ser>
        <c:ser>
          <c:idx val="4"/>
          <c:order val="4"/>
          <c:tx>
            <c:strRef>
              <c:f>WUS!$G$46</c:f>
              <c:strCache>
                <c:ptCount val="1"/>
                <c:pt idx="0">
                  <c:v>30 mins</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f>WUS!$H$41:$N$41</c:f>
              <c:numCache>
                <c:formatCode>General</c:formatCode>
                <c:ptCount val="7"/>
                <c:pt idx="0">
                  <c:v>100</c:v>
                </c:pt>
                <c:pt idx="1">
                  <c:v>50</c:v>
                </c:pt>
                <c:pt idx="2">
                  <c:v>20</c:v>
                </c:pt>
                <c:pt idx="3">
                  <c:v>10</c:v>
                </c:pt>
                <c:pt idx="4">
                  <c:v>5</c:v>
                </c:pt>
                <c:pt idx="5">
                  <c:v>2</c:v>
                </c:pt>
                <c:pt idx="6">
                  <c:v>1</c:v>
                </c:pt>
              </c:numCache>
            </c:numRef>
          </c:cat>
          <c:val>
            <c:numRef>
              <c:f>WUS!$H$46:$N$46</c:f>
              <c:numCache>
                <c:formatCode>General</c:formatCode>
                <c:ptCount val="7"/>
                <c:pt idx="0">
                  <c:v>0.13270000000000001</c:v>
                </c:pt>
                <c:pt idx="1">
                  <c:v>6.8699999999999997E-2</c:v>
                </c:pt>
                <c:pt idx="2">
                  <c:v>2.81E-2</c:v>
                </c:pt>
                <c:pt idx="3">
                  <c:v>1.41E-2</c:v>
                </c:pt>
                <c:pt idx="4">
                  <c:v>7.1000000000000004E-3</c:v>
                </c:pt>
                <c:pt idx="5">
                  <c:v>2.8E-3</c:v>
                </c:pt>
                <c:pt idx="6">
                  <c:v>1.4E-3</c:v>
                </c:pt>
              </c:numCache>
            </c:numRef>
          </c:val>
          <c:smooth val="0"/>
        </c:ser>
        <c:ser>
          <c:idx val="5"/>
          <c:order val="5"/>
          <c:tx>
            <c:strRef>
              <c:f>WUS!$G$47</c:f>
              <c:strCache>
                <c:ptCount val="1"/>
                <c:pt idx="0">
                  <c:v>60 mins </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f>WUS!$H$41:$N$41</c:f>
              <c:numCache>
                <c:formatCode>General</c:formatCode>
                <c:ptCount val="7"/>
                <c:pt idx="0">
                  <c:v>100</c:v>
                </c:pt>
                <c:pt idx="1">
                  <c:v>50</c:v>
                </c:pt>
                <c:pt idx="2">
                  <c:v>20</c:v>
                </c:pt>
                <c:pt idx="3">
                  <c:v>10</c:v>
                </c:pt>
                <c:pt idx="4">
                  <c:v>5</c:v>
                </c:pt>
                <c:pt idx="5">
                  <c:v>2</c:v>
                </c:pt>
                <c:pt idx="6">
                  <c:v>1</c:v>
                </c:pt>
              </c:numCache>
            </c:numRef>
          </c:cat>
          <c:val>
            <c:numRef>
              <c:f>WUS!$H$47:$N$47</c:f>
              <c:numCache>
                <c:formatCode>General</c:formatCode>
                <c:ptCount val="7"/>
                <c:pt idx="0">
                  <c:v>6.8699999999999997E-2</c:v>
                </c:pt>
                <c:pt idx="1">
                  <c:v>3.49E-2</c:v>
                </c:pt>
                <c:pt idx="2">
                  <c:v>1.41E-2</c:v>
                </c:pt>
                <c:pt idx="3">
                  <c:v>7.1000000000000004E-3</c:v>
                </c:pt>
                <c:pt idx="4">
                  <c:v>3.5999999999999999E-3</c:v>
                </c:pt>
                <c:pt idx="5">
                  <c:v>1.4E-3</c:v>
                </c:pt>
                <c:pt idx="6">
                  <c:v>6.9999999999999999E-4</c:v>
                </c:pt>
              </c:numCache>
            </c:numRef>
          </c:val>
          <c:smooth val="0"/>
        </c:ser>
        <c:dLbls>
          <c:showLegendKey val="0"/>
          <c:showVal val="0"/>
          <c:showCatName val="0"/>
          <c:showSerName val="0"/>
          <c:showPercent val="0"/>
          <c:showBubbleSize val="0"/>
        </c:dLbls>
        <c:marker val="1"/>
        <c:smooth val="0"/>
        <c:axId val="464704520"/>
        <c:axId val="463389952"/>
      </c:lineChart>
      <c:catAx>
        <c:axId val="4647045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Number</a:t>
                </a:r>
                <a:r>
                  <a:rPr lang="en-US" altLang="zh-TW" baseline="0"/>
                  <a:t> of devices per WUS group</a:t>
                </a:r>
                <a:endParaRPr lang="zh-TW"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389952"/>
        <c:crosses val="autoZero"/>
        <c:auto val="1"/>
        <c:lblAlgn val="ctr"/>
        <c:lblOffset val="100"/>
        <c:noMultiLvlLbl val="0"/>
      </c:catAx>
      <c:valAx>
        <c:axId val="463389952"/>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Prob</a:t>
                </a:r>
                <a:r>
                  <a:rPr lang="en-US" altLang="zh-TW" baseline="0"/>
                  <a:t> of UE's main receiver wake up</a:t>
                </a:r>
                <a:endParaRPr lang="zh-TW"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4704520"/>
        <c:crosses val="autoZero"/>
        <c:crossBetween val="between"/>
        <c:majorUnit val="0.1"/>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TW"/>
              <a:t>WUS</a:t>
            </a:r>
            <a:r>
              <a:rPr lang="en-US" altLang="zh-TW" baseline="0"/>
              <a:t> association and resource overhead</a:t>
            </a:r>
            <a:endParaRPr lang="zh-TW"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WUS!$G$48</c:f>
              <c:strCache>
                <c:ptCount val="1"/>
                <c:pt idx="0">
                  <c:v>WUS resource without repetition optimization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WUS!$H$40:$N$40</c:f>
              <c:numCache>
                <c:formatCode>General</c:formatCode>
                <c:ptCount val="7"/>
                <c:pt idx="0">
                  <c:v>1</c:v>
                </c:pt>
                <c:pt idx="1">
                  <c:v>2</c:v>
                </c:pt>
                <c:pt idx="2">
                  <c:v>5</c:v>
                </c:pt>
                <c:pt idx="3">
                  <c:v>10</c:v>
                </c:pt>
                <c:pt idx="4">
                  <c:v>20</c:v>
                </c:pt>
                <c:pt idx="5">
                  <c:v>50</c:v>
                </c:pt>
                <c:pt idx="6">
                  <c:v>100</c:v>
                </c:pt>
              </c:numCache>
            </c:numRef>
          </c:cat>
          <c:val>
            <c:numRef>
              <c:f>WUS!$H$48:$N$48</c:f>
              <c:numCache>
                <c:formatCode>0%</c:formatCode>
                <c:ptCount val="7"/>
                <c:pt idx="0">
                  <c:v>1.2500000000000001E-2</c:v>
                </c:pt>
                <c:pt idx="1">
                  <c:v>2.5000000000000001E-2</c:v>
                </c:pt>
                <c:pt idx="2">
                  <c:v>6.25E-2</c:v>
                </c:pt>
                <c:pt idx="3">
                  <c:v>0.125</c:v>
                </c:pt>
                <c:pt idx="4">
                  <c:v>0.25</c:v>
                </c:pt>
                <c:pt idx="5">
                  <c:v>0.625</c:v>
                </c:pt>
                <c:pt idx="6">
                  <c:v>1.25</c:v>
                </c:pt>
              </c:numCache>
            </c:numRef>
          </c:val>
          <c:smooth val="0"/>
        </c:ser>
        <c:ser>
          <c:idx val="1"/>
          <c:order val="1"/>
          <c:tx>
            <c:strRef>
              <c:f>WUS!$G$49</c:f>
              <c:strCache>
                <c:ptCount val="1"/>
                <c:pt idx="0">
                  <c:v>WUS resource with repetition optimization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WUS!$H$40:$N$40</c:f>
              <c:numCache>
                <c:formatCode>General</c:formatCode>
                <c:ptCount val="7"/>
                <c:pt idx="0">
                  <c:v>1</c:v>
                </c:pt>
                <c:pt idx="1">
                  <c:v>2</c:v>
                </c:pt>
                <c:pt idx="2">
                  <c:v>5</c:v>
                </c:pt>
                <c:pt idx="3">
                  <c:v>10</c:v>
                </c:pt>
                <c:pt idx="4">
                  <c:v>20</c:v>
                </c:pt>
                <c:pt idx="5">
                  <c:v>50</c:v>
                </c:pt>
                <c:pt idx="6">
                  <c:v>100</c:v>
                </c:pt>
              </c:numCache>
            </c:numRef>
          </c:cat>
          <c:val>
            <c:numRef>
              <c:f>WUS!$H$49:$N$49</c:f>
              <c:numCache>
                <c:formatCode>0%</c:formatCode>
                <c:ptCount val="7"/>
                <c:pt idx="0">
                  <c:v>1.2500000000000001E-2</c:v>
                </c:pt>
                <c:pt idx="1">
                  <c:v>2.5000000000000001E-2</c:v>
                </c:pt>
                <c:pt idx="2">
                  <c:v>6.25E-2</c:v>
                </c:pt>
                <c:pt idx="3">
                  <c:v>9.375E-2</c:v>
                </c:pt>
                <c:pt idx="4">
                  <c:v>0.12695000000000001</c:v>
                </c:pt>
                <c:pt idx="5">
                  <c:v>0.13866999999999999</c:v>
                </c:pt>
                <c:pt idx="6">
                  <c:v>0.15820000000000001</c:v>
                </c:pt>
              </c:numCache>
            </c:numRef>
          </c:val>
          <c:smooth val="0"/>
        </c:ser>
        <c:dLbls>
          <c:showLegendKey val="0"/>
          <c:showVal val="0"/>
          <c:showCatName val="0"/>
          <c:showSerName val="0"/>
          <c:showPercent val="0"/>
          <c:showBubbleSize val="0"/>
        </c:dLbls>
        <c:marker val="1"/>
        <c:smooth val="0"/>
        <c:axId val="467105848"/>
        <c:axId val="467106240"/>
      </c:lineChart>
      <c:catAx>
        <c:axId val="46710584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baseline="0"/>
                  <a:t>Number of WUS groups per DRX cycles (2.56 sec)</a:t>
                </a:r>
                <a:endParaRPr lang="zh-TW"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7106240"/>
        <c:crosses val="autoZero"/>
        <c:auto val="1"/>
        <c:lblAlgn val="ctr"/>
        <c:lblOffset val="100"/>
        <c:noMultiLvlLbl val="0"/>
      </c:catAx>
      <c:valAx>
        <c:axId val="4671062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WUS resource overhead</a:t>
                </a:r>
                <a:endParaRPr lang="zh-TW"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71058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4AB41B41-8DD8-49E4-AA2D-D8C52E6A5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7</Pages>
  <Words>2405</Words>
  <Characters>13715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16088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18</cp:revision>
  <cp:lastPrinted>2017-11-03T15:53:00Z</cp:lastPrinted>
  <dcterms:created xsi:type="dcterms:W3CDTF">2018-04-03T03:33:00Z</dcterms:created>
  <dcterms:modified xsi:type="dcterms:W3CDTF">2018-04-05T08:30:00Z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